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A3E" w:rsidRDefault="007B79F2">
      <w:pPr>
        <w:pStyle w:val="Body"/>
        <w:spacing w:after="0" w:line="240" w:lineRule="auto"/>
        <w:jc w:val="center"/>
        <w:rPr>
          <w:b/>
          <w:bCs/>
          <w:sz w:val="28"/>
          <w:szCs w:val="28"/>
        </w:rPr>
      </w:pPr>
      <w:bookmarkStart w:id="0" w:name="_GoBack"/>
      <w:bookmarkEnd w:id="0"/>
      <w:r>
        <w:rPr>
          <w:b/>
          <w:bCs/>
          <w:sz w:val="28"/>
          <w:szCs w:val="28"/>
        </w:rPr>
        <w:t>GBR South TSA Re-Chart</w:t>
      </w:r>
    </w:p>
    <w:p w:rsidR="00E35A3E" w:rsidRDefault="007B79F2">
      <w:pPr>
        <w:pStyle w:val="Body"/>
        <w:spacing w:after="0" w:line="240" w:lineRule="auto"/>
        <w:jc w:val="center"/>
        <w:rPr>
          <w:b/>
          <w:bCs/>
          <w:sz w:val="28"/>
          <w:szCs w:val="28"/>
        </w:rPr>
      </w:pPr>
      <w:r>
        <w:rPr>
          <w:rFonts w:ascii="Trebuchet MS"/>
          <w:b/>
          <w:bCs/>
          <w:sz w:val="28"/>
          <w:szCs w:val="28"/>
        </w:rPr>
        <w:t>Data Presentation</w:t>
      </w:r>
    </w:p>
    <w:p w:rsidR="00E35A3E" w:rsidRDefault="00E35A3E">
      <w:pPr>
        <w:pStyle w:val="Body"/>
        <w:spacing w:after="0" w:line="240" w:lineRule="auto"/>
        <w:rPr>
          <w:b/>
          <w:bCs/>
        </w:rPr>
      </w:pPr>
    </w:p>
    <w:p w:rsidR="00E35A3E" w:rsidRDefault="007B79F2">
      <w:pPr>
        <w:pStyle w:val="Body"/>
      </w:pPr>
      <w:r>
        <w:rPr>
          <w:b/>
          <w:bCs/>
        </w:rPr>
        <w:t>Location:</w:t>
      </w:r>
      <w:r>
        <w:t xml:space="preserve"> Dogwood Room – District of Campbell River Office</w:t>
      </w:r>
    </w:p>
    <w:p w:rsidR="00E35A3E" w:rsidRDefault="007B79F2">
      <w:pPr>
        <w:pStyle w:val="Body"/>
      </w:pPr>
      <w:r>
        <w:rPr>
          <w:b/>
          <w:bCs/>
          <w:lang w:val="de-DE"/>
        </w:rPr>
        <w:t>Date:</w:t>
      </w:r>
      <w:r>
        <w:t xml:space="preserve"> June 8</w:t>
      </w:r>
      <w:r>
        <w:rPr>
          <w:lang w:val="de-DE"/>
        </w:rPr>
        <w:t xml:space="preserve">, 2018        </w:t>
      </w:r>
      <w:r>
        <w:t xml:space="preserve">                       10:00am to 11:30am</w:t>
      </w:r>
    </w:p>
    <w:p w:rsidR="00E35A3E" w:rsidRDefault="007B79F2">
      <w:pPr>
        <w:pStyle w:val="Body"/>
      </w:pPr>
      <w:r>
        <w:rPr>
          <w:b/>
          <w:bCs/>
          <w:lang w:val="it-IT"/>
        </w:rPr>
        <w:t>Facilitator:</w:t>
      </w:r>
      <w:r>
        <w:t xml:space="preserve"> Bruce Storry</w:t>
      </w:r>
    </w:p>
    <w:p w:rsidR="00E40816" w:rsidRPr="00E40816" w:rsidRDefault="00E40816">
      <w:pPr>
        <w:pStyle w:val="Body"/>
        <w:rPr>
          <w:b/>
        </w:rPr>
      </w:pPr>
      <w:r w:rsidRPr="00E40816">
        <w:rPr>
          <w:b/>
        </w:rPr>
        <w:t>Attendees – Listed by Organization:</w:t>
      </w:r>
    </w:p>
    <w:p w:rsidR="00E35A3E" w:rsidRDefault="007B79F2">
      <w:pPr>
        <w:pStyle w:val="Body"/>
        <w:rPr>
          <w:i/>
          <w:iCs/>
        </w:rPr>
      </w:pPr>
      <w:r w:rsidRPr="00E40816">
        <w:rPr>
          <w:i/>
          <w:iCs/>
          <w:u w:val="single"/>
          <w:lang w:val="it-IT"/>
        </w:rPr>
        <w:t>In person</w:t>
      </w:r>
      <w:r w:rsidRPr="00E40816">
        <w:rPr>
          <w:iCs/>
          <w:u w:val="single"/>
        </w:rPr>
        <w:t>:</w:t>
      </w:r>
      <w:r w:rsidRPr="00E40816">
        <w:rPr>
          <w:iCs/>
        </w:rPr>
        <w:t xml:space="preserve"> </w:t>
      </w:r>
      <w:r w:rsidR="00DB68BB" w:rsidRPr="00E40816">
        <w:rPr>
          <w:iCs/>
        </w:rPr>
        <w:t>Interfor</w:t>
      </w:r>
      <w:r w:rsidR="00DB68BB">
        <w:rPr>
          <w:i/>
          <w:iCs/>
        </w:rPr>
        <w:t xml:space="preserve"> (</w:t>
      </w:r>
      <w:r w:rsidRPr="007B79F2">
        <w:rPr>
          <w:iCs/>
        </w:rPr>
        <w:t xml:space="preserve">Tania Barnes, Brynna Check), </w:t>
      </w:r>
      <w:r w:rsidR="00DB68BB">
        <w:rPr>
          <w:iCs/>
        </w:rPr>
        <w:t>MFLNRORD (</w:t>
      </w:r>
      <w:r w:rsidRPr="007B79F2">
        <w:rPr>
          <w:iCs/>
        </w:rPr>
        <w:t xml:space="preserve">Lew Greentree, Michelle Baker, Gary Gwilt, </w:t>
      </w:r>
      <w:r w:rsidR="00DB68BB">
        <w:rPr>
          <w:iCs/>
        </w:rPr>
        <w:t>Romona Blackwell, Thomas Hartz</w:t>
      </w:r>
      <w:r w:rsidRPr="007B79F2">
        <w:rPr>
          <w:iCs/>
        </w:rPr>
        <w:t>),</w:t>
      </w:r>
      <w:r w:rsidR="00DB68BB">
        <w:rPr>
          <w:iCs/>
        </w:rPr>
        <w:t xml:space="preserve"> </w:t>
      </w:r>
      <w:r w:rsidR="00DB68BB" w:rsidRPr="007B79F2">
        <w:rPr>
          <w:iCs/>
        </w:rPr>
        <w:t>Nanwakolas</w:t>
      </w:r>
      <w:r w:rsidR="00DB68BB">
        <w:rPr>
          <w:iCs/>
        </w:rPr>
        <w:t xml:space="preserve"> (</w:t>
      </w:r>
      <w:r w:rsidRPr="007B79F2">
        <w:rPr>
          <w:iCs/>
        </w:rPr>
        <w:t>Jordan Benner),</w:t>
      </w:r>
      <w:r w:rsidR="00DB68BB" w:rsidRPr="00DB68BB">
        <w:rPr>
          <w:iCs/>
        </w:rPr>
        <w:t xml:space="preserve"> </w:t>
      </w:r>
      <w:r w:rsidR="00DB68BB">
        <w:rPr>
          <w:iCs/>
        </w:rPr>
        <w:t>Mamalilikulla (Mark McIntyre), BCTS (</w:t>
      </w:r>
      <w:r w:rsidRPr="007B79F2">
        <w:rPr>
          <w:iCs/>
        </w:rPr>
        <w:t>Dave Freer, Laura Chessor</w:t>
      </w:r>
      <w:r w:rsidR="00DB68BB">
        <w:rPr>
          <w:iCs/>
        </w:rPr>
        <w:t xml:space="preserve">, </w:t>
      </w:r>
      <w:r w:rsidR="00682748">
        <w:rPr>
          <w:iCs/>
        </w:rPr>
        <w:t>Doug Grant, Barb</w:t>
      </w:r>
      <w:r w:rsidRPr="007B79F2">
        <w:rPr>
          <w:iCs/>
        </w:rPr>
        <w:t xml:space="preserve"> </w:t>
      </w:r>
      <w:proofErr w:type="spellStart"/>
      <w:r w:rsidRPr="007B79F2">
        <w:rPr>
          <w:iCs/>
        </w:rPr>
        <w:t>Drenna</w:t>
      </w:r>
      <w:r w:rsidR="00DB68BB">
        <w:rPr>
          <w:iCs/>
        </w:rPr>
        <w:t>n</w:t>
      </w:r>
      <w:proofErr w:type="spellEnd"/>
      <w:r w:rsidR="00DB68BB">
        <w:rPr>
          <w:iCs/>
        </w:rPr>
        <w:t>)</w:t>
      </w:r>
    </w:p>
    <w:p w:rsidR="00E35A3E" w:rsidRDefault="007B79F2">
      <w:pPr>
        <w:pStyle w:val="Body"/>
        <w:rPr>
          <w:iCs/>
        </w:rPr>
      </w:pPr>
      <w:r w:rsidRPr="00E40816">
        <w:rPr>
          <w:i/>
          <w:iCs/>
          <w:u w:val="single"/>
          <w:lang w:val="it-IT"/>
        </w:rPr>
        <w:t>Via conference call</w:t>
      </w:r>
      <w:r>
        <w:rPr>
          <w:i/>
          <w:iCs/>
          <w:lang w:val="it-IT"/>
        </w:rPr>
        <w:t xml:space="preserve">: </w:t>
      </w:r>
      <w:r w:rsidR="00DB68BB" w:rsidRPr="007B79F2">
        <w:rPr>
          <w:iCs/>
        </w:rPr>
        <w:t xml:space="preserve">MFLNRORD </w:t>
      </w:r>
      <w:r w:rsidR="00DB68BB">
        <w:rPr>
          <w:iCs/>
        </w:rPr>
        <w:t>(Kathy DesRochers</w:t>
      </w:r>
      <w:r w:rsidRPr="007B79F2">
        <w:rPr>
          <w:iCs/>
        </w:rPr>
        <w:t xml:space="preserve">), </w:t>
      </w:r>
      <w:proofErr w:type="spellStart"/>
      <w:r w:rsidR="00682748" w:rsidRPr="00682748">
        <w:rPr>
          <w:iCs/>
        </w:rPr>
        <w:t>Kwikwasut'inuxw</w:t>
      </w:r>
      <w:proofErr w:type="spellEnd"/>
      <w:r w:rsidR="00682748" w:rsidRPr="00682748">
        <w:rPr>
          <w:iCs/>
        </w:rPr>
        <w:t xml:space="preserve"> </w:t>
      </w:r>
      <w:proofErr w:type="spellStart"/>
      <w:r w:rsidR="00682748" w:rsidRPr="00682748">
        <w:rPr>
          <w:iCs/>
        </w:rPr>
        <w:t>Haxwa’mis</w:t>
      </w:r>
      <w:proofErr w:type="spellEnd"/>
      <w:r w:rsidR="00682748" w:rsidRPr="00682748">
        <w:rPr>
          <w:iCs/>
        </w:rPr>
        <w:t xml:space="preserve"> First Nation</w:t>
      </w:r>
      <w:r w:rsidR="00682748">
        <w:rPr>
          <w:iCs/>
        </w:rPr>
        <w:t xml:space="preserve"> (</w:t>
      </w:r>
      <w:r w:rsidRPr="00682748">
        <w:rPr>
          <w:iCs/>
        </w:rPr>
        <w:t>Robert</w:t>
      </w:r>
      <w:r w:rsidR="00682748" w:rsidRPr="00682748">
        <w:rPr>
          <w:iCs/>
        </w:rPr>
        <w:t xml:space="preserve"> Sc</w:t>
      </w:r>
      <w:r w:rsidR="00682748">
        <w:rPr>
          <w:iCs/>
        </w:rPr>
        <w:t>ow)</w:t>
      </w:r>
      <w:r w:rsidRPr="00682748">
        <w:rPr>
          <w:iCs/>
        </w:rPr>
        <w:t>,</w:t>
      </w:r>
      <w:r w:rsidR="00DB68BB">
        <w:rPr>
          <w:iCs/>
        </w:rPr>
        <w:t xml:space="preserve"> Western Forest Products Inc</w:t>
      </w:r>
      <w:r w:rsidR="00682748">
        <w:rPr>
          <w:iCs/>
        </w:rPr>
        <w:t>.</w:t>
      </w:r>
      <w:r w:rsidR="00DB68BB">
        <w:rPr>
          <w:iCs/>
        </w:rPr>
        <w:t xml:space="preserve"> (J</w:t>
      </w:r>
      <w:r w:rsidRPr="007B79F2">
        <w:rPr>
          <w:iCs/>
        </w:rPr>
        <w:t>onathan Armstrong)</w:t>
      </w:r>
    </w:p>
    <w:p w:rsidR="000A3167" w:rsidRPr="009102A7" w:rsidRDefault="000A3167" w:rsidP="000A3167">
      <w:pPr>
        <w:spacing w:after="120"/>
        <w:rPr>
          <w:rFonts w:ascii="Calibri" w:hAnsi="Calibri" w:cs="Calibri"/>
          <w:b/>
          <w:i/>
        </w:rPr>
      </w:pPr>
      <w:r w:rsidRPr="009102A7">
        <w:rPr>
          <w:rFonts w:ascii="Calibri" w:hAnsi="Calibri" w:cs="Calibri"/>
          <w:b/>
          <w:i/>
        </w:rPr>
        <w:t>Action Item Summary</w:t>
      </w:r>
    </w:p>
    <w:tbl>
      <w:tblPr>
        <w:tblW w:w="9055" w:type="dxa"/>
        <w:tblInd w:w="93" w:type="dxa"/>
        <w:tblLook w:val="04A0" w:firstRow="1" w:lastRow="0" w:firstColumn="1" w:lastColumn="0" w:noHBand="0" w:noVBand="1"/>
      </w:tblPr>
      <w:tblGrid>
        <w:gridCol w:w="328"/>
        <w:gridCol w:w="2656"/>
        <w:gridCol w:w="1993"/>
        <w:gridCol w:w="1637"/>
        <w:gridCol w:w="1198"/>
        <w:gridCol w:w="1280"/>
      </w:tblGrid>
      <w:tr w:rsidR="00644711" w:rsidRPr="00644711" w:rsidTr="003B76C5">
        <w:trPr>
          <w:trHeight w:val="300"/>
        </w:trPr>
        <w:tc>
          <w:tcPr>
            <w:tcW w:w="9055" w:type="dxa"/>
            <w:gridSpan w:val="6"/>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644711">
              <w:rPr>
                <w:rFonts w:ascii="Calibri" w:eastAsia="Times New Roman" w:hAnsi="Calibri" w:cs="Calibri"/>
                <w:b/>
                <w:bCs/>
                <w:color w:val="000000"/>
                <w:sz w:val="22"/>
                <w:szCs w:val="22"/>
                <w:bdr w:val="none" w:sz="0" w:space="0" w:color="auto"/>
                <w:lang w:val="en-CA" w:eastAsia="en-CA"/>
              </w:rPr>
              <w:t>ACTION ITEMS</w:t>
            </w:r>
          </w:p>
        </w:tc>
      </w:tr>
      <w:tr w:rsidR="00644711" w:rsidRPr="00644711" w:rsidTr="003B76C5">
        <w:trPr>
          <w:trHeight w:val="300"/>
        </w:trPr>
        <w:tc>
          <w:tcPr>
            <w:tcW w:w="32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644711">
              <w:rPr>
                <w:rFonts w:ascii="Calibri" w:eastAsia="Times New Roman" w:hAnsi="Calibri" w:cs="Calibri"/>
                <w:b/>
                <w:bCs/>
                <w:color w:val="000000"/>
                <w:sz w:val="22"/>
                <w:szCs w:val="22"/>
                <w:bdr w:val="none" w:sz="0" w:space="0" w:color="auto"/>
                <w:lang w:val="en-CA" w:eastAsia="en-CA"/>
              </w:rPr>
              <w:t>#</w:t>
            </w:r>
          </w:p>
        </w:tc>
        <w:tc>
          <w:tcPr>
            <w:tcW w:w="2656"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644711">
              <w:rPr>
                <w:rFonts w:ascii="Calibri" w:eastAsia="Times New Roman" w:hAnsi="Calibri" w:cs="Calibri"/>
                <w:b/>
                <w:bCs/>
                <w:color w:val="000000"/>
                <w:sz w:val="22"/>
                <w:szCs w:val="22"/>
                <w:bdr w:val="none" w:sz="0" w:space="0" w:color="auto"/>
                <w:lang w:val="en-CA" w:eastAsia="en-CA"/>
              </w:rPr>
              <w:t>Item</w:t>
            </w:r>
          </w:p>
        </w:tc>
        <w:tc>
          <w:tcPr>
            <w:tcW w:w="1993"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644711">
              <w:rPr>
                <w:rFonts w:ascii="Calibri" w:eastAsia="Times New Roman" w:hAnsi="Calibri" w:cs="Calibri"/>
                <w:b/>
                <w:bCs/>
                <w:color w:val="000000"/>
                <w:sz w:val="22"/>
                <w:szCs w:val="22"/>
                <w:bdr w:val="none" w:sz="0" w:space="0" w:color="auto"/>
                <w:lang w:val="en-CA" w:eastAsia="en-CA"/>
              </w:rPr>
              <w:t>Responsibility</w:t>
            </w:r>
          </w:p>
        </w:tc>
        <w:tc>
          <w:tcPr>
            <w:tcW w:w="1637" w:type="dxa"/>
            <w:tcBorders>
              <w:top w:val="nil"/>
              <w:left w:val="nil"/>
              <w:bottom w:val="single" w:sz="4" w:space="0" w:color="auto"/>
              <w:right w:val="single" w:sz="4" w:space="0" w:color="auto"/>
            </w:tcBorders>
            <w:shd w:val="clear" w:color="000000" w:fill="D9D9D9"/>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644711">
              <w:rPr>
                <w:rFonts w:ascii="Calibri" w:eastAsia="Times New Roman" w:hAnsi="Calibri" w:cs="Calibri"/>
                <w:b/>
                <w:bCs/>
                <w:color w:val="000000"/>
                <w:sz w:val="22"/>
                <w:szCs w:val="22"/>
                <w:bdr w:val="none" w:sz="0" w:space="0" w:color="auto"/>
                <w:lang w:val="en-CA" w:eastAsia="en-CA"/>
              </w:rPr>
              <w:t xml:space="preserve">Initiation </w:t>
            </w:r>
          </w:p>
        </w:tc>
        <w:tc>
          <w:tcPr>
            <w:tcW w:w="1198" w:type="dxa"/>
            <w:tcBorders>
              <w:top w:val="nil"/>
              <w:left w:val="nil"/>
              <w:bottom w:val="single" w:sz="4" w:space="0" w:color="auto"/>
              <w:right w:val="single" w:sz="4" w:space="0" w:color="auto"/>
            </w:tcBorders>
            <w:shd w:val="clear" w:color="000000" w:fill="D9D9D9"/>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644711">
              <w:rPr>
                <w:rFonts w:ascii="Calibri" w:eastAsia="Times New Roman" w:hAnsi="Calibri" w:cs="Calibri"/>
                <w:b/>
                <w:bCs/>
                <w:color w:val="000000"/>
                <w:sz w:val="22"/>
                <w:szCs w:val="22"/>
                <w:bdr w:val="none" w:sz="0" w:space="0" w:color="auto"/>
                <w:lang w:val="en-CA" w:eastAsia="en-CA"/>
              </w:rPr>
              <w:t xml:space="preserve">Target </w:t>
            </w:r>
          </w:p>
        </w:tc>
        <w:tc>
          <w:tcPr>
            <w:tcW w:w="1243" w:type="dxa"/>
            <w:tcBorders>
              <w:top w:val="nil"/>
              <w:left w:val="nil"/>
              <w:bottom w:val="single" w:sz="4" w:space="0" w:color="auto"/>
              <w:right w:val="single" w:sz="4" w:space="0" w:color="auto"/>
            </w:tcBorders>
            <w:shd w:val="clear" w:color="000000" w:fill="D9D9D9"/>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644711">
              <w:rPr>
                <w:rFonts w:ascii="Calibri" w:eastAsia="Times New Roman" w:hAnsi="Calibri" w:cs="Calibri"/>
                <w:b/>
                <w:bCs/>
                <w:color w:val="000000"/>
                <w:sz w:val="22"/>
                <w:szCs w:val="22"/>
                <w:bdr w:val="none" w:sz="0" w:space="0" w:color="auto"/>
                <w:lang w:val="en-CA" w:eastAsia="en-CA"/>
              </w:rPr>
              <w:t xml:space="preserve">Completion </w:t>
            </w:r>
          </w:p>
        </w:tc>
      </w:tr>
      <w:tr w:rsidR="00644711" w:rsidRPr="00644711" w:rsidTr="003B76C5">
        <w:trPr>
          <w:trHeight w:val="300"/>
        </w:trPr>
        <w:tc>
          <w:tcPr>
            <w:tcW w:w="328" w:type="dxa"/>
            <w:vMerge/>
            <w:tcBorders>
              <w:top w:val="nil"/>
              <w:left w:val="single" w:sz="4" w:space="0" w:color="auto"/>
              <w:bottom w:val="single" w:sz="4" w:space="0" w:color="auto"/>
              <w:right w:val="single" w:sz="4" w:space="0" w:color="auto"/>
            </w:tcBorders>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CA" w:eastAsia="en-CA"/>
              </w:rPr>
            </w:pPr>
          </w:p>
        </w:tc>
        <w:tc>
          <w:tcPr>
            <w:tcW w:w="2656" w:type="dxa"/>
            <w:vMerge/>
            <w:tcBorders>
              <w:top w:val="nil"/>
              <w:left w:val="single" w:sz="4" w:space="0" w:color="auto"/>
              <w:bottom w:val="single" w:sz="4" w:space="0" w:color="auto"/>
              <w:right w:val="single" w:sz="4" w:space="0" w:color="auto"/>
            </w:tcBorders>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CA" w:eastAsia="en-CA"/>
              </w:rPr>
            </w:pPr>
          </w:p>
        </w:tc>
        <w:tc>
          <w:tcPr>
            <w:tcW w:w="1993" w:type="dxa"/>
            <w:vMerge/>
            <w:tcBorders>
              <w:top w:val="nil"/>
              <w:left w:val="single" w:sz="4" w:space="0" w:color="auto"/>
              <w:bottom w:val="single" w:sz="4" w:space="0" w:color="auto"/>
              <w:right w:val="single" w:sz="4" w:space="0" w:color="auto"/>
            </w:tcBorders>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val="en-CA" w:eastAsia="en-CA"/>
              </w:rPr>
            </w:pPr>
          </w:p>
        </w:tc>
        <w:tc>
          <w:tcPr>
            <w:tcW w:w="1637" w:type="dxa"/>
            <w:tcBorders>
              <w:top w:val="nil"/>
              <w:left w:val="nil"/>
              <w:bottom w:val="single" w:sz="4" w:space="0" w:color="auto"/>
              <w:right w:val="single" w:sz="4" w:space="0" w:color="auto"/>
            </w:tcBorders>
            <w:shd w:val="clear" w:color="000000" w:fill="D9D9D9"/>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644711">
              <w:rPr>
                <w:rFonts w:ascii="Calibri" w:eastAsia="Times New Roman" w:hAnsi="Calibri" w:cs="Calibri"/>
                <w:b/>
                <w:bCs/>
                <w:color w:val="000000"/>
                <w:sz w:val="22"/>
                <w:szCs w:val="22"/>
                <w:bdr w:val="none" w:sz="0" w:space="0" w:color="auto"/>
                <w:lang w:val="en-CA" w:eastAsia="en-CA"/>
              </w:rPr>
              <w:t>Date</w:t>
            </w:r>
          </w:p>
        </w:tc>
        <w:tc>
          <w:tcPr>
            <w:tcW w:w="1198" w:type="dxa"/>
            <w:tcBorders>
              <w:top w:val="nil"/>
              <w:left w:val="nil"/>
              <w:bottom w:val="single" w:sz="4" w:space="0" w:color="auto"/>
              <w:right w:val="single" w:sz="4" w:space="0" w:color="auto"/>
            </w:tcBorders>
            <w:shd w:val="clear" w:color="000000" w:fill="D9D9D9"/>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644711">
              <w:rPr>
                <w:rFonts w:ascii="Calibri" w:eastAsia="Times New Roman" w:hAnsi="Calibri" w:cs="Calibri"/>
                <w:b/>
                <w:bCs/>
                <w:color w:val="000000"/>
                <w:sz w:val="22"/>
                <w:szCs w:val="22"/>
                <w:bdr w:val="none" w:sz="0" w:space="0" w:color="auto"/>
                <w:lang w:val="en-CA" w:eastAsia="en-CA"/>
              </w:rPr>
              <w:t>Date</w:t>
            </w:r>
          </w:p>
        </w:tc>
        <w:tc>
          <w:tcPr>
            <w:tcW w:w="1243" w:type="dxa"/>
            <w:tcBorders>
              <w:top w:val="nil"/>
              <w:left w:val="nil"/>
              <w:bottom w:val="single" w:sz="4" w:space="0" w:color="auto"/>
              <w:right w:val="single" w:sz="4" w:space="0" w:color="auto"/>
            </w:tcBorders>
            <w:shd w:val="clear" w:color="000000" w:fill="D9D9D9"/>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644711">
              <w:rPr>
                <w:rFonts w:ascii="Calibri" w:eastAsia="Times New Roman" w:hAnsi="Calibri" w:cs="Calibri"/>
                <w:b/>
                <w:bCs/>
                <w:color w:val="000000"/>
                <w:sz w:val="22"/>
                <w:szCs w:val="22"/>
                <w:bdr w:val="none" w:sz="0" w:space="0" w:color="auto"/>
                <w:lang w:val="en-CA" w:eastAsia="en-CA"/>
              </w:rPr>
              <w:t>Date</w:t>
            </w:r>
          </w:p>
        </w:tc>
      </w:tr>
      <w:tr w:rsidR="00644711" w:rsidRPr="00644711" w:rsidTr="003B76C5">
        <w:trPr>
          <w:trHeight w:val="900"/>
        </w:trPr>
        <w:tc>
          <w:tcPr>
            <w:tcW w:w="328" w:type="dxa"/>
            <w:tcBorders>
              <w:top w:val="nil"/>
              <w:left w:val="single" w:sz="4" w:space="0" w:color="auto"/>
              <w:bottom w:val="single" w:sz="4" w:space="0" w:color="auto"/>
              <w:right w:val="single" w:sz="4" w:space="0" w:color="auto"/>
            </w:tcBorders>
            <w:shd w:val="clear" w:color="auto" w:fill="auto"/>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1</w:t>
            </w:r>
          </w:p>
        </w:tc>
        <w:tc>
          <w:tcPr>
            <w:tcW w:w="2656"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eastAsia="en-CA"/>
              </w:rPr>
              <w:t xml:space="preserve">Distribute draft data (spreadsheet, dataset) </w:t>
            </w:r>
          </w:p>
        </w:tc>
        <w:tc>
          <w:tcPr>
            <w:tcW w:w="1993"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Lew Greentree (MFLNRORD)</w:t>
            </w:r>
          </w:p>
        </w:tc>
        <w:tc>
          <w:tcPr>
            <w:tcW w:w="1637"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08-Jun-18</w:t>
            </w:r>
          </w:p>
        </w:tc>
        <w:tc>
          <w:tcPr>
            <w:tcW w:w="1198"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08-Jun-18</w:t>
            </w:r>
          </w:p>
        </w:tc>
        <w:tc>
          <w:tcPr>
            <w:tcW w:w="1243"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 </w:t>
            </w:r>
          </w:p>
        </w:tc>
      </w:tr>
      <w:tr w:rsidR="00644711" w:rsidRPr="00644711" w:rsidTr="003B76C5">
        <w:trPr>
          <w:trHeight w:val="900"/>
        </w:trPr>
        <w:tc>
          <w:tcPr>
            <w:tcW w:w="328" w:type="dxa"/>
            <w:tcBorders>
              <w:top w:val="nil"/>
              <w:left w:val="single" w:sz="4" w:space="0" w:color="auto"/>
              <w:bottom w:val="single" w:sz="4" w:space="0" w:color="auto"/>
              <w:right w:val="single" w:sz="4" w:space="0" w:color="auto"/>
            </w:tcBorders>
            <w:shd w:val="clear" w:color="auto" w:fill="auto"/>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2</w:t>
            </w:r>
          </w:p>
        </w:tc>
        <w:tc>
          <w:tcPr>
            <w:tcW w:w="2656"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eastAsia="en-CA"/>
              </w:rPr>
              <w:t xml:space="preserve">Distribute draft methodology/metadata </w:t>
            </w:r>
          </w:p>
        </w:tc>
        <w:tc>
          <w:tcPr>
            <w:tcW w:w="1993"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Lew Greentree (MFLNRORD)</w:t>
            </w:r>
          </w:p>
        </w:tc>
        <w:tc>
          <w:tcPr>
            <w:tcW w:w="1637"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08-Jun-18</w:t>
            </w:r>
          </w:p>
        </w:tc>
        <w:tc>
          <w:tcPr>
            <w:tcW w:w="1198"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15-Jun-18</w:t>
            </w:r>
          </w:p>
        </w:tc>
        <w:tc>
          <w:tcPr>
            <w:tcW w:w="1243"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 </w:t>
            </w:r>
          </w:p>
        </w:tc>
      </w:tr>
      <w:tr w:rsidR="00644711" w:rsidRPr="00644711" w:rsidTr="003B76C5">
        <w:trPr>
          <w:trHeight w:val="1200"/>
        </w:trPr>
        <w:tc>
          <w:tcPr>
            <w:tcW w:w="328" w:type="dxa"/>
            <w:tcBorders>
              <w:top w:val="nil"/>
              <w:left w:val="single" w:sz="4" w:space="0" w:color="auto"/>
              <w:bottom w:val="single" w:sz="4" w:space="0" w:color="auto"/>
              <w:right w:val="single" w:sz="4" w:space="0" w:color="auto"/>
            </w:tcBorders>
            <w:shd w:val="clear" w:color="auto" w:fill="auto"/>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3</w:t>
            </w:r>
          </w:p>
        </w:tc>
        <w:tc>
          <w:tcPr>
            <w:tcW w:w="2656"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Licensee's Comments on Methodology and Dataset</w:t>
            </w:r>
          </w:p>
        </w:tc>
        <w:tc>
          <w:tcPr>
            <w:tcW w:w="1993"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All Licensee's</w:t>
            </w:r>
          </w:p>
        </w:tc>
        <w:tc>
          <w:tcPr>
            <w:tcW w:w="1637"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08-Jun-18</w:t>
            </w:r>
          </w:p>
        </w:tc>
        <w:tc>
          <w:tcPr>
            <w:tcW w:w="1198"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29-Jun-18</w:t>
            </w:r>
          </w:p>
        </w:tc>
        <w:tc>
          <w:tcPr>
            <w:tcW w:w="1243"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 </w:t>
            </w:r>
          </w:p>
        </w:tc>
      </w:tr>
      <w:tr w:rsidR="00644711" w:rsidRPr="00644711" w:rsidTr="003B76C5">
        <w:trPr>
          <w:trHeight w:val="900"/>
        </w:trPr>
        <w:tc>
          <w:tcPr>
            <w:tcW w:w="328" w:type="dxa"/>
            <w:tcBorders>
              <w:top w:val="nil"/>
              <w:left w:val="single" w:sz="4" w:space="0" w:color="auto"/>
              <w:bottom w:val="single" w:sz="4" w:space="0" w:color="auto"/>
              <w:right w:val="single" w:sz="4" w:space="0" w:color="auto"/>
            </w:tcBorders>
            <w:shd w:val="clear" w:color="auto" w:fill="auto"/>
            <w:noWrap/>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4</w:t>
            </w:r>
          </w:p>
        </w:tc>
        <w:tc>
          <w:tcPr>
            <w:tcW w:w="2656"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Schedule next Face-to-Face Meeting</w:t>
            </w:r>
          </w:p>
        </w:tc>
        <w:tc>
          <w:tcPr>
            <w:tcW w:w="1993" w:type="dxa"/>
            <w:tcBorders>
              <w:top w:val="nil"/>
              <w:left w:val="nil"/>
              <w:bottom w:val="single" w:sz="4" w:space="0" w:color="auto"/>
              <w:right w:val="single" w:sz="4" w:space="0" w:color="auto"/>
            </w:tcBorders>
            <w:shd w:val="clear" w:color="auto" w:fill="auto"/>
            <w:vAlign w:val="center"/>
            <w:hideMark/>
          </w:tcPr>
          <w:p w:rsidR="00644711" w:rsidRPr="00644711" w:rsidRDefault="003B76C5"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Pr>
                <w:rFonts w:ascii="Calibri" w:eastAsia="Times New Roman" w:hAnsi="Calibri" w:cs="Calibri"/>
                <w:color w:val="000000"/>
                <w:sz w:val="22"/>
                <w:szCs w:val="22"/>
                <w:bdr w:val="none" w:sz="0" w:space="0" w:color="auto"/>
                <w:lang w:val="en-CA" w:eastAsia="en-CA"/>
              </w:rPr>
              <w:t>Gary Gwilt/Bruce Storr</w:t>
            </w:r>
            <w:r w:rsidR="00644711" w:rsidRPr="00644711">
              <w:rPr>
                <w:rFonts w:ascii="Calibri" w:eastAsia="Times New Roman" w:hAnsi="Calibri" w:cs="Calibri"/>
                <w:color w:val="000000"/>
                <w:sz w:val="22"/>
                <w:szCs w:val="22"/>
                <w:bdr w:val="none" w:sz="0" w:space="0" w:color="auto"/>
                <w:lang w:val="en-CA" w:eastAsia="en-CA"/>
              </w:rPr>
              <w:t>y</w:t>
            </w:r>
          </w:p>
        </w:tc>
        <w:tc>
          <w:tcPr>
            <w:tcW w:w="1637"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08-Jun-18</w:t>
            </w:r>
          </w:p>
        </w:tc>
        <w:tc>
          <w:tcPr>
            <w:tcW w:w="1198"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29-Jun-18</w:t>
            </w:r>
          </w:p>
        </w:tc>
        <w:tc>
          <w:tcPr>
            <w:tcW w:w="1243" w:type="dxa"/>
            <w:tcBorders>
              <w:top w:val="nil"/>
              <w:left w:val="nil"/>
              <w:bottom w:val="single" w:sz="4" w:space="0" w:color="auto"/>
              <w:right w:val="single" w:sz="4" w:space="0" w:color="auto"/>
            </w:tcBorders>
            <w:shd w:val="clear" w:color="auto" w:fill="auto"/>
            <w:vAlign w:val="center"/>
            <w:hideMark/>
          </w:tcPr>
          <w:p w:rsidR="00644711" w:rsidRPr="00644711" w:rsidRDefault="00644711" w:rsidP="006447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644711">
              <w:rPr>
                <w:rFonts w:ascii="Calibri" w:eastAsia="Times New Roman" w:hAnsi="Calibri" w:cs="Calibri"/>
                <w:color w:val="000000"/>
                <w:sz w:val="22"/>
                <w:szCs w:val="22"/>
                <w:bdr w:val="none" w:sz="0" w:space="0" w:color="auto"/>
                <w:lang w:val="en-CA" w:eastAsia="en-CA"/>
              </w:rPr>
              <w:t> </w:t>
            </w:r>
          </w:p>
        </w:tc>
      </w:tr>
    </w:tbl>
    <w:p w:rsidR="000A3167" w:rsidRPr="009102A7" w:rsidRDefault="000A3167" w:rsidP="000A3167">
      <w:pPr>
        <w:spacing w:after="120"/>
        <w:rPr>
          <w:rFonts w:ascii="Calibri" w:hAnsi="Calibri" w:cs="Calibri"/>
          <w:i/>
        </w:rPr>
      </w:pPr>
    </w:p>
    <w:p w:rsidR="000A3167" w:rsidRPr="009102A7" w:rsidRDefault="009102A7" w:rsidP="00A41369">
      <w:pPr>
        <w:rPr>
          <w:rFonts w:ascii="Calibri" w:hAnsi="Calibri" w:cs="Calibri"/>
          <w:b/>
          <w:i/>
          <w:sz w:val="22"/>
        </w:rPr>
      </w:pPr>
      <w:r w:rsidRPr="009102A7">
        <w:rPr>
          <w:rFonts w:ascii="Calibri" w:hAnsi="Calibri" w:cs="Calibri"/>
          <w:b/>
          <w:i/>
        </w:rPr>
        <w:t>Meeting Summary</w:t>
      </w:r>
    </w:p>
    <w:p w:rsidR="00E35A3E" w:rsidRPr="009102A7" w:rsidRDefault="00DF091D" w:rsidP="00A41369">
      <w:pPr>
        <w:pStyle w:val="Body"/>
        <w:numPr>
          <w:ilvl w:val="0"/>
          <w:numId w:val="116"/>
        </w:numPr>
        <w:spacing w:after="0" w:line="240" w:lineRule="auto"/>
        <w:ind w:left="426"/>
        <w:rPr>
          <w:b/>
          <w:sz w:val="24"/>
          <w:u w:val="single"/>
        </w:rPr>
      </w:pPr>
      <w:r w:rsidRPr="009102A7">
        <w:rPr>
          <w:b/>
          <w:sz w:val="24"/>
          <w:u w:val="single"/>
        </w:rPr>
        <w:t>(Bruce) Safety Briefing, Welcome &amp; Introductions</w:t>
      </w:r>
    </w:p>
    <w:p w:rsidR="00E35A3E" w:rsidRDefault="007B79F2" w:rsidP="00A41369">
      <w:pPr>
        <w:pStyle w:val="Body"/>
        <w:spacing w:after="0" w:line="240" w:lineRule="auto"/>
        <w:ind w:firstLine="720"/>
      </w:pPr>
      <w:r>
        <w:t>Thank</w:t>
      </w:r>
      <w:r w:rsidR="00DF091D">
        <w:t xml:space="preserve"> you to the </w:t>
      </w:r>
      <w:r>
        <w:t>data group for their time and efforts</w:t>
      </w:r>
    </w:p>
    <w:p w:rsidR="00A41369" w:rsidRDefault="00A41369" w:rsidP="00A41369">
      <w:pPr>
        <w:pStyle w:val="Body"/>
        <w:spacing w:after="0" w:line="240" w:lineRule="auto"/>
        <w:ind w:firstLine="720"/>
      </w:pPr>
    </w:p>
    <w:p w:rsidR="00E35A3E" w:rsidRPr="009102A7" w:rsidRDefault="00DF091D" w:rsidP="00A41369">
      <w:pPr>
        <w:pStyle w:val="ListParagraph"/>
        <w:numPr>
          <w:ilvl w:val="0"/>
          <w:numId w:val="116"/>
        </w:numPr>
        <w:spacing w:after="0" w:line="240" w:lineRule="auto"/>
        <w:ind w:left="426"/>
        <w:rPr>
          <w:b/>
          <w:iCs/>
          <w:sz w:val="24"/>
          <w:u w:val="single"/>
        </w:rPr>
      </w:pPr>
      <w:r w:rsidRPr="009102A7">
        <w:rPr>
          <w:b/>
          <w:iCs/>
          <w:sz w:val="24"/>
          <w:u w:val="single"/>
        </w:rPr>
        <w:t xml:space="preserve"> (Lew Greentree) </w:t>
      </w:r>
      <w:r w:rsidR="007B79F2" w:rsidRPr="009102A7">
        <w:rPr>
          <w:b/>
          <w:iCs/>
          <w:sz w:val="24"/>
          <w:u w:val="single"/>
        </w:rPr>
        <w:t>Presentation from data group:</w:t>
      </w:r>
    </w:p>
    <w:p w:rsidR="00E35A3E" w:rsidRPr="0055542F" w:rsidRDefault="007B79F2" w:rsidP="00A41369">
      <w:pPr>
        <w:pStyle w:val="ListParagraph"/>
        <w:numPr>
          <w:ilvl w:val="0"/>
          <w:numId w:val="1"/>
        </w:numPr>
        <w:tabs>
          <w:tab w:val="num" w:pos="240"/>
        </w:tabs>
        <w:spacing w:after="0" w:line="240" w:lineRule="auto"/>
        <w:ind w:left="240" w:hanging="238"/>
        <w:rPr>
          <w:iCs/>
          <w:position w:val="4"/>
          <w:sz w:val="26"/>
          <w:szCs w:val="26"/>
        </w:rPr>
      </w:pPr>
      <w:r w:rsidRPr="0055542F">
        <w:rPr>
          <w:iCs/>
        </w:rPr>
        <w:t>Data preparation</w:t>
      </w:r>
      <w:r w:rsidR="0055542F" w:rsidRPr="0055542F">
        <w:rPr>
          <w:iCs/>
        </w:rPr>
        <w:t xml:space="preserve"> &amp; initial chart position calculated by the data group</w:t>
      </w:r>
    </w:p>
    <w:p w:rsidR="00E35A3E" w:rsidRPr="0055542F" w:rsidRDefault="007B79F2" w:rsidP="00C34ECB">
      <w:pPr>
        <w:pStyle w:val="ListParagraph"/>
        <w:numPr>
          <w:ilvl w:val="0"/>
          <w:numId w:val="3"/>
        </w:numPr>
        <w:tabs>
          <w:tab w:val="num" w:pos="240"/>
        </w:tabs>
        <w:spacing w:after="0" w:line="240" w:lineRule="auto"/>
        <w:ind w:left="240" w:hanging="238"/>
        <w:rPr>
          <w:iCs/>
          <w:position w:val="4"/>
          <w:sz w:val="26"/>
          <w:szCs w:val="26"/>
        </w:rPr>
      </w:pPr>
      <w:r w:rsidRPr="0055542F">
        <w:rPr>
          <w:iCs/>
        </w:rPr>
        <w:t xml:space="preserve">Displayed </w:t>
      </w:r>
      <w:r w:rsidR="0055542F" w:rsidRPr="0055542F">
        <w:rPr>
          <w:iCs/>
        </w:rPr>
        <w:t xml:space="preserve">spatial </w:t>
      </w:r>
      <w:r w:rsidRPr="0055542F">
        <w:rPr>
          <w:iCs/>
        </w:rPr>
        <w:t xml:space="preserve">data list of what was </w:t>
      </w:r>
      <w:r w:rsidR="0055542F" w:rsidRPr="0055542F">
        <w:rPr>
          <w:iCs/>
        </w:rPr>
        <w:t>used in analysis</w:t>
      </w:r>
    </w:p>
    <w:p w:rsidR="00E35A3E" w:rsidRPr="0055542F" w:rsidRDefault="0055542F" w:rsidP="00C34ECB">
      <w:pPr>
        <w:pStyle w:val="ListParagraph"/>
        <w:numPr>
          <w:ilvl w:val="0"/>
          <w:numId w:val="4"/>
        </w:numPr>
        <w:tabs>
          <w:tab w:val="num" w:pos="240"/>
        </w:tabs>
        <w:spacing w:after="0" w:line="240" w:lineRule="auto"/>
        <w:ind w:left="240" w:hanging="238"/>
        <w:rPr>
          <w:iCs/>
          <w:position w:val="4"/>
          <w:sz w:val="26"/>
          <w:szCs w:val="26"/>
        </w:rPr>
      </w:pPr>
      <w:r>
        <w:rPr>
          <w:iCs/>
        </w:rPr>
        <w:t>Displayed the ‘</w:t>
      </w:r>
      <w:r w:rsidR="007B79F2" w:rsidRPr="0055542F">
        <w:rPr>
          <w:iCs/>
        </w:rPr>
        <w:t>Initial chart position calculations</w:t>
      </w:r>
      <w:r>
        <w:rPr>
          <w:iCs/>
        </w:rPr>
        <w:t>’ Spreadsheet</w:t>
      </w:r>
    </w:p>
    <w:p w:rsidR="00E35A3E" w:rsidRPr="0055542F" w:rsidRDefault="0055542F" w:rsidP="00C34ECB">
      <w:pPr>
        <w:pStyle w:val="ListParagraph"/>
        <w:numPr>
          <w:ilvl w:val="2"/>
          <w:numId w:val="7"/>
        </w:numPr>
        <w:tabs>
          <w:tab w:val="num" w:pos="720"/>
        </w:tabs>
        <w:spacing w:after="0" w:line="240" w:lineRule="auto"/>
        <w:ind w:hanging="238"/>
        <w:rPr>
          <w:iCs/>
          <w:position w:val="4"/>
          <w:sz w:val="26"/>
          <w:szCs w:val="26"/>
        </w:rPr>
      </w:pPr>
      <w:r>
        <w:rPr>
          <w:iCs/>
        </w:rPr>
        <w:lastRenderedPageBreak/>
        <w:t>Described the Inte</w:t>
      </w:r>
      <w:r w:rsidR="00C34ECB">
        <w:rPr>
          <w:iCs/>
        </w:rPr>
        <w:t xml:space="preserve">rfor and </w:t>
      </w:r>
      <w:r w:rsidR="00BC312F">
        <w:rPr>
          <w:iCs/>
        </w:rPr>
        <w:t>TimberWest</w:t>
      </w:r>
      <w:r w:rsidR="00C34ECB">
        <w:rPr>
          <w:iCs/>
        </w:rPr>
        <w:t xml:space="preserve"> method for c</w:t>
      </w:r>
      <w:r>
        <w:rPr>
          <w:iCs/>
        </w:rPr>
        <w:t>alculating</w:t>
      </w:r>
    </w:p>
    <w:p w:rsidR="00E35A3E" w:rsidRPr="0055542F" w:rsidRDefault="00C34ECB" w:rsidP="00C34ECB">
      <w:pPr>
        <w:pStyle w:val="ListParagraph"/>
        <w:numPr>
          <w:ilvl w:val="2"/>
          <w:numId w:val="8"/>
        </w:numPr>
        <w:tabs>
          <w:tab w:val="num" w:pos="720"/>
        </w:tabs>
        <w:spacing w:after="0" w:line="240" w:lineRule="auto"/>
        <w:ind w:hanging="238"/>
        <w:rPr>
          <w:iCs/>
          <w:position w:val="4"/>
          <w:sz w:val="26"/>
          <w:szCs w:val="26"/>
        </w:rPr>
      </w:pPr>
      <w:r>
        <w:rPr>
          <w:iCs/>
        </w:rPr>
        <w:t>Data d</w:t>
      </w:r>
      <w:r w:rsidR="007B79F2" w:rsidRPr="0055542F">
        <w:rPr>
          <w:iCs/>
        </w:rPr>
        <w:t xml:space="preserve">escribes the major licensees </w:t>
      </w:r>
      <w:r>
        <w:rPr>
          <w:iCs/>
        </w:rPr>
        <w:t xml:space="preserve">chart </w:t>
      </w:r>
      <w:r w:rsidR="007B79F2" w:rsidRPr="0055542F">
        <w:rPr>
          <w:iCs/>
        </w:rPr>
        <w:t>positions based on THLB, Vol and AAC</w:t>
      </w:r>
    </w:p>
    <w:p w:rsidR="00E35A3E" w:rsidRPr="0055542F" w:rsidRDefault="007B79F2" w:rsidP="00C34ECB">
      <w:pPr>
        <w:pStyle w:val="ListParagraph"/>
        <w:numPr>
          <w:ilvl w:val="3"/>
          <w:numId w:val="9"/>
        </w:numPr>
        <w:tabs>
          <w:tab w:val="num" w:pos="960"/>
        </w:tabs>
        <w:spacing w:after="0" w:line="240" w:lineRule="auto"/>
        <w:ind w:left="960" w:hanging="238"/>
        <w:rPr>
          <w:iCs/>
          <w:position w:val="4"/>
          <w:sz w:val="26"/>
          <w:szCs w:val="26"/>
        </w:rPr>
      </w:pPr>
      <w:r w:rsidRPr="0055542F">
        <w:rPr>
          <w:iCs/>
        </w:rPr>
        <w:t>Some licensees have more area to choose from when they’re selecting areas</w:t>
      </w:r>
    </w:p>
    <w:p w:rsidR="00E35A3E" w:rsidRPr="0055542F" w:rsidRDefault="007B79F2" w:rsidP="00C34ECB">
      <w:pPr>
        <w:pStyle w:val="ListParagraph"/>
        <w:numPr>
          <w:ilvl w:val="3"/>
          <w:numId w:val="10"/>
        </w:numPr>
        <w:tabs>
          <w:tab w:val="num" w:pos="960"/>
        </w:tabs>
        <w:spacing w:after="0" w:line="240" w:lineRule="auto"/>
        <w:ind w:left="960" w:hanging="238"/>
        <w:rPr>
          <w:iCs/>
          <w:position w:val="4"/>
          <w:sz w:val="26"/>
          <w:szCs w:val="26"/>
        </w:rPr>
      </w:pPr>
      <w:r w:rsidRPr="0055542F">
        <w:rPr>
          <w:iCs/>
        </w:rPr>
        <w:t xml:space="preserve">“Harvest Opportunity Factor” - </w:t>
      </w:r>
      <w:r w:rsidR="00C34ECB">
        <w:rPr>
          <w:iCs/>
        </w:rPr>
        <w:t xml:space="preserve">weighted average –so 8.7 HOF </w:t>
      </w:r>
      <w:r w:rsidRPr="0055542F">
        <w:rPr>
          <w:iCs/>
        </w:rPr>
        <w:t>meaning that for every m</w:t>
      </w:r>
      <w:r w:rsidRPr="00C34ECB">
        <w:rPr>
          <w:iCs/>
          <w:vertAlign w:val="superscript"/>
        </w:rPr>
        <w:t>3</w:t>
      </w:r>
      <w:r w:rsidRPr="0055542F">
        <w:rPr>
          <w:iCs/>
        </w:rPr>
        <w:t xml:space="preserve"> that they need they can choose from 8.7m</w:t>
      </w:r>
      <w:r w:rsidRPr="00C34ECB">
        <w:rPr>
          <w:iCs/>
          <w:vertAlign w:val="superscript"/>
        </w:rPr>
        <w:t>3</w:t>
      </w:r>
      <w:r w:rsidRPr="0055542F">
        <w:rPr>
          <w:iCs/>
        </w:rPr>
        <w:t xml:space="preserve"> </w:t>
      </w:r>
    </w:p>
    <w:p w:rsidR="00E35A3E" w:rsidRPr="0055542F" w:rsidRDefault="007B79F2" w:rsidP="00C34ECB">
      <w:pPr>
        <w:pStyle w:val="ListParagraph"/>
        <w:numPr>
          <w:ilvl w:val="3"/>
          <w:numId w:val="11"/>
        </w:numPr>
        <w:tabs>
          <w:tab w:val="num" w:pos="960"/>
        </w:tabs>
        <w:spacing w:after="0" w:line="240" w:lineRule="auto"/>
        <w:ind w:left="960" w:hanging="238"/>
        <w:rPr>
          <w:iCs/>
          <w:position w:val="4"/>
          <w:sz w:val="26"/>
          <w:szCs w:val="26"/>
        </w:rPr>
      </w:pPr>
      <w:r w:rsidRPr="0055542F">
        <w:rPr>
          <w:iCs/>
        </w:rPr>
        <w:t>Is there enough volume to sustain this over time? Yes</w:t>
      </w:r>
    </w:p>
    <w:p w:rsidR="00E35A3E" w:rsidRPr="0055542F" w:rsidRDefault="007B79F2" w:rsidP="00C34ECB">
      <w:pPr>
        <w:pStyle w:val="ListParagraph"/>
        <w:numPr>
          <w:ilvl w:val="3"/>
          <w:numId w:val="12"/>
        </w:numPr>
        <w:tabs>
          <w:tab w:val="num" w:pos="960"/>
        </w:tabs>
        <w:spacing w:after="0" w:line="240" w:lineRule="auto"/>
        <w:ind w:left="960" w:hanging="238"/>
        <w:rPr>
          <w:iCs/>
          <w:position w:val="4"/>
          <w:sz w:val="26"/>
          <w:szCs w:val="26"/>
        </w:rPr>
      </w:pPr>
      <w:r w:rsidRPr="0055542F">
        <w:rPr>
          <w:iCs/>
        </w:rPr>
        <w:t>Some licensees are in a deficit and others are in a surplus</w:t>
      </w:r>
      <w:r w:rsidR="00CE245C">
        <w:rPr>
          <w:iCs/>
        </w:rPr>
        <w:t xml:space="preserve"> if doing over the long term</w:t>
      </w:r>
    </w:p>
    <w:p w:rsidR="00E35A3E" w:rsidRPr="0055542F" w:rsidRDefault="00CE245C" w:rsidP="00C34ECB">
      <w:pPr>
        <w:pStyle w:val="ListParagraph"/>
        <w:numPr>
          <w:ilvl w:val="3"/>
          <w:numId w:val="13"/>
        </w:numPr>
        <w:tabs>
          <w:tab w:val="num" w:pos="960"/>
        </w:tabs>
        <w:spacing w:after="0" w:line="240" w:lineRule="auto"/>
        <w:ind w:left="960" w:hanging="238"/>
        <w:rPr>
          <w:iCs/>
          <w:position w:val="4"/>
          <w:sz w:val="26"/>
          <w:szCs w:val="26"/>
        </w:rPr>
      </w:pPr>
      <w:r>
        <w:rPr>
          <w:iCs/>
        </w:rPr>
        <w:t>Feedback from Interfor, TimberWest</w:t>
      </w:r>
      <w:r w:rsidR="007B79F2" w:rsidRPr="0055542F">
        <w:rPr>
          <w:iCs/>
        </w:rPr>
        <w:t xml:space="preserve">, not BCTS yet </w:t>
      </w:r>
      <w:r>
        <w:rPr>
          <w:iCs/>
        </w:rPr>
        <w:t xml:space="preserve">because the </w:t>
      </w:r>
      <w:r w:rsidR="007B79F2" w:rsidRPr="0055542F">
        <w:rPr>
          <w:iCs/>
        </w:rPr>
        <w:t>data person was away</w:t>
      </w:r>
    </w:p>
    <w:p w:rsidR="00E35A3E" w:rsidRPr="0055542F" w:rsidRDefault="007B79F2" w:rsidP="003E0FCF">
      <w:pPr>
        <w:pStyle w:val="ListParagraph"/>
        <w:numPr>
          <w:ilvl w:val="0"/>
          <w:numId w:val="17"/>
        </w:numPr>
        <w:spacing w:after="0" w:line="240" w:lineRule="auto"/>
        <w:ind w:left="284" w:hanging="240"/>
        <w:rPr>
          <w:iCs/>
          <w:position w:val="4"/>
          <w:sz w:val="26"/>
          <w:szCs w:val="26"/>
        </w:rPr>
      </w:pPr>
      <w:r w:rsidRPr="0055542F">
        <w:rPr>
          <w:iCs/>
        </w:rPr>
        <w:t xml:space="preserve">Gary - described the steps to date </w:t>
      </w:r>
      <w:r w:rsidR="00CE245C">
        <w:rPr>
          <w:iCs/>
        </w:rPr>
        <w:t>(data group works on baseline, first cut of what that data tells us and all we have is the current charts)</w:t>
      </w:r>
      <w:r w:rsidRPr="0055542F">
        <w:rPr>
          <w:iCs/>
        </w:rPr>
        <w:t>, this is for discussion today and we still need to vet these numbers.</w:t>
      </w:r>
    </w:p>
    <w:p w:rsidR="00E35A3E" w:rsidRPr="00BC312F" w:rsidRDefault="007B79F2" w:rsidP="003E0FCF">
      <w:pPr>
        <w:pStyle w:val="ListParagraph"/>
        <w:numPr>
          <w:ilvl w:val="3"/>
          <w:numId w:val="21"/>
        </w:numPr>
        <w:tabs>
          <w:tab w:val="num" w:pos="851"/>
        </w:tabs>
        <w:spacing w:after="0" w:line="240" w:lineRule="auto"/>
        <w:ind w:left="283" w:hanging="238"/>
        <w:rPr>
          <w:iCs/>
          <w:position w:val="4"/>
          <w:sz w:val="26"/>
          <w:szCs w:val="26"/>
        </w:rPr>
      </w:pPr>
      <w:r w:rsidRPr="00BC312F">
        <w:rPr>
          <w:iCs/>
        </w:rPr>
        <w:t>Lew</w:t>
      </w:r>
      <w:r w:rsidR="00CE245C" w:rsidRPr="00BC312F">
        <w:rPr>
          <w:iCs/>
        </w:rPr>
        <w:t xml:space="preserve"> -</w:t>
      </w:r>
      <w:r w:rsidRPr="00BC312F">
        <w:rPr>
          <w:iCs/>
        </w:rPr>
        <w:t xml:space="preserve"> last Friday we had a meeting and the feedback from </w:t>
      </w:r>
      <w:r w:rsidR="00CE245C" w:rsidRPr="00BC312F">
        <w:rPr>
          <w:iCs/>
        </w:rPr>
        <w:t xml:space="preserve">TimberWest is that their HOF was too high as they have chart area within restoration </w:t>
      </w:r>
      <w:r w:rsidR="0067368E" w:rsidRPr="00BC312F">
        <w:rPr>
          <w:iCs/>
        </w:rPr>
        <w:t>landscape units</w:t>
      </w:r>
      <w:r w:rsidR="00CE245C" w:rsidRPr="00BC312F">
        <w:rPr>
          <w:iCs/>
        </w:rPr>
        <w:t>, which have LRD deficit constraints.</w:t>
      </w:r>
      <w:r w:rsidR="00BC312F">
        <w:rPr>
          <w:iCs/>
        </w:rPr>
        <w:t xml:space="preserve"> </w:t>
      </w:r>
      <w:r w:rsidRPr="00BC312F">
        <w:rPr>
          <w:iCs/>
        </w:rPr>
        <w:t xml:space="preserve">Factored that in to a </w:t>
      </w:r>
      <w:r w:rsidR="0067368E" w:rsidRPr="00BC312F">
        <w:rPr>
          <w:iCs/>
        </w:rPr>
        <w:t>second</w:t>
      </w:r>
      <w:r w:rsidRPr="00BC312F">
        <w:rPr>
          <w:iCs/>
        </w:rPr>
        <w:t xml:space="preserve"> </w:t>
      </w:r>
      <w:r w:rsidR="00A7653F" w:rsidRPr="00BC312F">
        <w:rPr>
          <w:iCs/>
        </w:rPr>
        <w:t>spreadsheet</w:t>
      </w:r>
      <w:r w:rsidRPr="00BC312F">
        <w:rPr>
          <w:iCs/>
        </w:rPr>
        <w:t xml:space="preserve"> taking out areas that are</w:t>
      </w:r>
      <w:r w:rsidR="0067368E" w:rsidRPr="00BC312F">
        <w:rPr>
          <w:iCs/>
        </w:rPr>
        <w:t xml:space="preserve"> in deficit or are 100%</w:t>
      </w:r>
      <w:r w:rsidRPr="00BC312F">
        <w:rPr>
          <w:iCs/>
        </w:rPr>
        <w:t xml:space="preserve"> constrained for LRD and essentially all of the </w:t>
      </w:r>
      <w:r w:rsidR="0067368E" w:rsidRPr="00BC312F">
        <w:rPr>
          <w:iCs/>
        </w:rPr>
        <w:t>licensee’s</w:t>
      </w:r>
      <w:r w:rsidR="00A7653F" w:rsidRPr="00BC312F">
        <w:rPr>
          <w:iCs/>
        </w:rPr>
        <w:t xml:space="preserve"> factors came down </w:t>
      </w:r>
      <w:r w:rsidR="0067368E" w:rsidRPr="00BC312F">
        <w:rPr>
          <w:iCs/>
        </w:rPr>
        <w:t>because</w:t>
      </w:r>
      <w:r w:rsidR="00A7653F" w:rsidRPr="00BC312F">
        <w:rPr>
          <w:iCs/>
        </w:rPr>
        <w:t xml:space="preserve"> </w:t>
      </w:r>
      <w:r w:rsidRPr="00BC312F">
        <w:rPr>
          <w:iCs/>
        </w:rPr>
        <w:t xml:space="preserve">of that. </w:t>
      </w:r>
    </w:p>
    <w:p w:rsidR="00993FFF" w:rsidRPr="00993FFF" w:rsidRDefault="0067368E" w:rsidP="003E0FCF">
      <w:pPr>
        <w:pStyle w:val="ListParagraph"/>
        <w:numPr>
          <w:ilvl w:val="3"/>
          <w:numId w:val="24"/>
        </w:numPr>
        <w:tabs>
          <w:tab w:val="num" w:pos="851"/>
        </w:tabs>
        <w:spacing w:after="0" w:line="240" w:lineRule="auto"/>
        <w:ind w:left="283" w:hanging="238"/>
        <w:rPr>
          <w:iCs/>
          <w:position w:val="4"/>
          <w:sz w:val="26"/>
          <w:szCs w:val="26"/>
        </w:rPr>
      </w:pPr>
      <w:r>
        <w:rPr>
          <w:iCs/>
        </w:rPr>
        <w:t>There was a</w:t>
      </w:r>
      <w:r w:rsidR="00993FFF">
        <w:rPr>
          <w:iCs/>
        </w:rPr>
        <w:t xml:space="preserve"> </w:t>
      </w:r>
      <w:r>
        <w:rPr>
          <w:iCs/>
        </w:rPr>
        <w:t xml:space="preserve">discussion about the HOF - what the resultant number means in terms of number years of harvest and timing for future harvesting. </w:t>
      </w:r>
    </w:p>
    <w:p w:rsidR="00993FFF" w:rsidRPr="00760BE9" w:rsidRDefault="00993FFF" w:rsidP="003E0FCF">
      <w:pPr>
        <w:pStyle w:val="ListParagraph"/>
        <w:numPr>
          <w:ilvl w:val="3"/>
          <w:numId w:val="24"/>
        </w:numPr>
        <w:tabs>
          <w:tab w:val="num" w:pos="851"/>
        </w:tabs>
        <w:spacing w:after="0" w:line="240" w:lineRule="auto"/>
        <w:ind w:left="283" w:hanging="238"/>
        <w:rPr>
          <w:iCs/>
          <w:position w:val="4"/>
          <w:sz w:val="26"/>
          <w:szCs w:val="26"/>
        </w:rPr>
      </w:pPr>
      <w:r>
        <w:rPr>
          <w:iCs/>
        </w:rPr>
        <w:t>Gary - described why we are using a 10-year timeframe vs. a longer timeframe (70 years) to reflect what we are trying to do with the charting process. However, the terms of reference are not complete, so if this is not agreeable, we can discuss that.</w:t>
      </w:r>
    </w:p>
    <w:p w:rsidR="00760BE9" w:rsidRDefault="003E0FCF" w:rsidP="003E0FCF">
      <w:pPr>
        <w:pStyle w:val="ListParagraph"/>
        <w:numPr>
          <w:ilvl w:val="3"/>
          <w:numId w:val="24"/>
        </w:numPr>
        <w:tabs>
          <w:tab w:val="num" w:pos="851"/>
        </w:tabs>
        <w:spacing w:after="0" w:line="240" w:lineRule="auto"/>
        <w:ind w:left="283" w:hanging="238"/>
        <w:rPr>
          <w:iCs/>
          <w:position w:val="4"/>
          <w:sz w:val="24"/>
          <w:szCs w:val="26"/>
        </w:rPr>
      </w:pPr>
      <w:r w:rsidRPr="003E0FCF">
        <w:rPr>
          <w:iCs/>
          <w:position w:val="4"/>
          <w:sz w:val="24"/>
          <w:szCs w:val="26"/>
        </w:rPr>
        <w:t>Lew – this is the chart position that I’m proposing we circulate</w:t>
      </w:r>
    </w:p>
    <w:p w:rsidR="003E0FCF" w:rsidRPr="003E0FCF" w:rsidRDefault="003E0FCF" w:rsidP="003E0FCF">
      <w:pPr>
        <w:pStyle w:val="ListParagraph"/>
        <w:spacing w:after="0" w:line="240" w:lineRule="auto"/>
        <w:ind w:left="284"/>
        <w:rPr>
          <w:iCs/>
          <w:position w:val="4"/>
          <w:sz w:val="24"/>
          <w:szCs w:val="26"/>
        </w:rPr>
      </w:pPr>
    </w:p>
    <w:p w:rsidR="007B79F2" w:rsidRPr="009102A7" w:rsidRDefault="007B79F2" w:rsidP="00A7653F">
      <w:pPr>
        <w:pStyle w:val="ListParagraph"/>
        <w:numPr>
          <w:ilvl w:val="0"/>
          <w:numId w:val="116"/>
        </w:numPr>
        <w:tabs>
          <w:tab w:val="left" w:pos="142"/>
        </w:tabs>
        <w:spacing w:after="0" w:line="240" w:lineRule="auto"/>
        <w:ind w:left="426"/>
        <w:rPr>
          <w:b/>
          <w:iCs/>
          <w:position w:val="4"/>
          <w:sz w:val="24"/>
          <w:szCs w:val="26"/>
          <w:u w:val="single"/>
        </w:rPr>
      </w:pPr>
      <w:r w:rsidRPr="009102A7">
        <w:rPr>
          <w:b/>
          <w:iCs/>
          <w:position w:val="4"/>
          <w:sz w:val="24"/>
          <w:szCs w:val="26"/>
          <w:u w:val="single"/>
        </w:rPr>
        <w:t>Group Discussion of results:</w:t>
      </w:r>
    </w:p>
    <w:p w:rsidR="003E0FCF" w:rsidRPr="003E0FCF" w:rsidRDefault="003E0FCF" w:rsidP="00A7653F">
      <w:pPr>
        <w:pStyle w:val="ListParagraph"/>
        <w:numPr>
          <w:ilvl w:val="3"/>
          <w:numId w:val="31"/>
        </w:numPr>
        <w:tabs>
          <w:tab w:val="num" w:pos="567"/>
        </w:tabs>
        <w:spacing w:after="0" w:line="240" w:lineRule="auto"/>
        <w:ind w:left="284" w:hanging="240"/>
        <w:rPr>
          <w:iCs/>
          <w:position w:val="4"/>
          <w:sz w:val="24"/>
          <w:szCs w:val="24"/>
        </w:rPr>
      </w:pPr>
      <w:r w:rsidRPr="003E0FCF">
        <w:rPr>
          <w:iCs/>
          <w:position w:val="4"/>
          <w:sz w:val="24"/>
          <w:szCs w:val="24"/>
        </w:rPr>
        <w:t>Discussion about partitioning by business area, but the conclusion was that would be up to the individual licensee has to split out from the dataset.</w:t>
      </w:r>
    </w:p>
    <w:p w:rsidR="003E0FCF" w:rsidRPr="003E0FCF" w:rsidRDefault="003E0FCF" w:rsidP="003E0FCF">
      <w:pPr>
        <w:pStyle w:val="ListParagraph"/>
        <w:numPr>
          <w:ilvl w:val="3"/>
          <w:numId w:val="31"/>
        </w:numPr>
        <w:tabs>
          <w:tab w:val="num" w:pos="567"/>
        </w:tabs>
        <w:spacing w:after="0" w:line="240" w:lineRule="auto"/>
        <w:ind w:left="284" w:hanging="240"/>
        <w:rPr>
          <w:iCs/>
          <w:position w:val="4"/>
          <w:sz w:val="24"/>
          <w:szCs w:val="24"/>
        </w:rPr>
      </w:pPr>
      <w:r w:rsidRPr="003E0FCF">
        <w:rPr>
          <w:iCs/>
          <w:position w:val="4"/>
          <w:sz w:val="24"/>
          <w:szCs w:val="24"/>
        </w:rPr>
        <w:t>First Nation tenures without designated areas, there was no THLB calculation, as there is no chart area to</w:t>
      </w:r>
      <w:r>
        <w:rPr>
          <w:iCs/>
          <w:position w:val="4"/>
          <w:sz w:val="24"/>
          <w:szCs w:val="24"/>
        </w:rPr>
        <w:t xml:space="preserve"> use to complete it</w:t>
      </w:r>
      <w:r w:rsidRPr="003E0FCF">
        <w:rPr>
          <w:iCs/>
          <w:position w:val="4"/>
          <w:sz w:val="24"/>
          <w:szCs w:val="24"/>
        </w:rPr>
        <w:t xml:space="preserve">. All licensees’ </w:t>
      </w:r>
      <w:proofErr w:type="gramStart"/>
      <w:r w:rsidR="004823E6">
        <w:rPr>
          <w:iCs/>
          <w:position w:val="4"/>
          <w:sz w:val="24"/>
          <w:szCs w:val="24"/>
        </w:rPr>
        <w:t>must</w:t>
      </w:r>
      <w:r w:rsidRPr="003E0FCF">
        <w:rPr>
          <w:iCs/>
          <w:position w:val="4"/>
          <w:sz w:val="24"/>
          <w:szCs w:val="24"/>
        </w:rPr>
        <w:t xml:space="preserve"> be listed</w:t>
      </w:r>
      <w:proofErr w:type="gramEnd"/>
      <w:r w:rsidRPr="003E0FCF">
        <w:rPr>
          <w:iCs/>
          <w:position w:val="4"/>
          <w:sz w:val="24"/>
          <w:szCs w:val="24"/>
        </w:rPr>
        <w:t>, even if they do not have a discrete chart area.</w:t>
      </w:r>
    </w:p>
    <w:p w:rsidR="003E0FCF" w:rsidRPr="003E0FCF" w:rsidRDefault="003E0FCF" w:rsidP="003E0FCF">
      <w:pPr>
        <w:pStyle w:val="ListParagraph"/>
        <w:numPr>
          <w:ilvl w:val="3"/>
          <w:numId w:val="31"/>
        </w:numPr>
        <w:tabs>
          <w:tab w:val="num" w:pos="567"/>
        </w:tabs>
        <w:spacing w:after="0" w:line="240" w:lineRule="auto"/>
        <w:ind w:left="284" w:hanging="240"/>
        <w:rPr>
          <w:iCs/>
          <w:position w:val="4"/>
          <w:sz w:val="24"/>
          <w:szCs w:val="24"/>
        </w:rPr>
      </w:pPr>
      <w:r w:rsidRPr="003E0FCF">
        <w:rPr>
          <w:iCs/>
          <w:position w:val="4"/>
          <w:sz w:val="24"/>
          <w:szCs w:val="24"/>
        </w:rPr>
        <w:t>FTOA’s –</w:t>
      </w:r>
      <w:r w:rsidR="00555507">
        <w:rPr>
          <w:iCs/>
          <w:position w:val="4"/>
          <w:sz w:val="24"/>
          <w:szCs w:val="24"/>
        </w:rPr>
        <w:t xml:space="preserve"> First Nation</w:t>
      </w:r>
      <w:r w:rsidRPr="003E0FCF">
        <w:rPr>
          <w:iCs/>
          <w:position w:val="4"/>
          <w:sz w:val="24"/>
          <w:szCs w:val="24"/>
        </w:rPr>
        <w:t xml:space="preserve"> licenses are restricted to their traditional territories, </w:t>
      </w:r>
      <w:proofErr w:type="gramStart"/>
      <w:r w:rsidRPr="003E0FCF">
        <w:rPr>
          <w:iCs/>
          <w:position w:val="4"/>
          <w:sz w:val="24"/>
          <w:szCs w:val="24"/>
        </w:rPr>
        <w:t>this needs</w:t>
      </w:r>
      <w:proofErr w:type="gramEnd"/>
      <w:r w:rsidRPr="003E0FCF">
        <w:rPr>
          <w:iCs/>
          <w:position w:val="4"/>
          <w:sz w:val="24"/>
          <w:szCs w:val="24"/>
        </w:rPr>
        <w:t xml:space="preserve"> to be considered</w:t>
      </w:r>
      <w:r w:rsidR="00555507">
        <w:rPr>
          <w:iCs/>
          <w:position w:val="4"/>
          <w:sz w:val="24"/>
          <w:szCs w:val="24"/>
        </w:rPr>
        <w:t xml:space="preserve"> in the next steps.</w:t>
      </w:r>
    </w:p>
    <w:p w:rsidR="00E35A3E" w:rsidRDefault="00555507" w:rsidP="00555507">
      <w:pPr>
        <w:pStyle w:val="ListParagraph"/>
        <w:numPr>
          <w:ilvl w:val="0"/>
          <w:numId w:val="31"/>
        </w:numPr>
        <w:spacing w:after="0" w:line="240" w:lineRule="auto"/>
        <w:ind w:left="284" w:hanging="240"/>
        <w:rPr>
          <w:iCs/>
          <w:position w:val="4"/>
          <w:sz w:val="24"/>
          <w:szCs w:val="24"/>
        </w:rPr>
      </w:pPr>
      <w:r>
        <w:rPr>
          <w:iCs/>
          <w:position w:val="4"/>
          <w:sz w:val="24"/>
          <w:szCs w:val="24"/>
        </w:rPr>
        <w:t xml:space="preserve">More time to review the methodology/data to determine if it </w:t>
      </w:r>
      <w:proofErr w:type="gramStart"/>
      <w:r>
        <w:rPr>
          <w:iCs/>
          <w:position w:val="4"/>
          <w:sz w:val="24"/>
          <w:szCs w:val="24"/>
        </w:rPr>
        <w:t>can be adopted</w:t>
      </w:r>
      <w:proofErr w:type="gramEnd"/>
      <w:r>
        <w:rPr>
          <w:iCs/>
          <w:position w:val="4"/>
          <w:sz w:val="24"/>
          <w:szCs w:val="24"/>
        </w:rPr>
        <w:t xml:space="preserve"> as a group, some of the licensee’s present wanted time to review it, as this was their first time seeing it.</w:t>
      </w:r>
    </w:p>
    <w:p w:rsidR="00555507" w:rsidRDefault="0052483C" w:rsidP="00555507">
      <w:pPr>
        <w:pStyle w:val="ListParagraph"/>
        <w:numPr>
          <w:ilvl w:val="0"/>
          <w:numId w:val="31"/>
        </w:numPr>
        <w:spacing w:after="0" w:line="240" w:lineRule="auto"/>
        <w:ind w:left="284" w:hanging="240"/>
        <w:rPr>
          <w:iCs/>
          <w:position w:val="4"/>
          <w:sz w:val="24"/>
          <w:szCs w:val="24"/>
        </w:rPr>
      </w:pPr>
      <w:r>
        <w:rPr>
          <w:iCs/>
          <w:position w:val="4"/>
          <w:sz w:val="24"/>
          <w:szCs w:val="24"/>
        </w:rPr>
        <w:t>Group has asked to see the methodology, assumptions and metadata, not just the spatial layers and tables.</w:t>
      </w:r>
    </w:p>
    <w:p w:rsidR="0052483C" w:rsidRDefault="0052483C" w:rsidP="00555507">
      <w:pPr>
        <w:pStyle w:val="ListParagraph"/>
        <w:numPr>
          <w:ilvl w:val="0"/>
          <w:numId w:val="31"/>
        </w:numPr>
        <w:spacing w:after="0" w:line="240" w:lineRule="auto"/>
        <w:ind w:left="284" w:hanging="240"/>
        <w:rPr>
          <w:iCs/>
          <w:position w:val="4"/>
          <w:sz w:val="24"/>
          <w:szCs w:val="24"/>
        </w:rPr>
      </w:pPr>
      <w:r>
        <w:rPr>
          <w:iCs/>
          <w:position w:val="4"/>
          <w:sz w:val="24"/>
          <w:szCs w:val="24"/>
        </w:rPr>
        <w:t>Province wanted to discuss/review the model/approach prior to sending out the tables</w:t>
      </w:r>
    </w:p>
    <w:p w:rsidR="0052483C" w:rsidRPr="00555507" w:rsidRDefault="007B4FDF" w:rsidP="00555507">
      <w:pPr>
        <w:pStyle w:val="ListParagraph"/>
        <w:numPr>
          <w:ilvl w:val="0"/>
          <w:numId w:val="31"/>
        </w:numPr>
        <w:spacing w:after="0" w:line="240" w:lineRule="auto"/>
        <w:ind w:left="284" w:hanging="240"/>
        <w:rPr>
          <w:iCs/>
          <w:position w:val="4"/>
          <w:sz w:val="24"/>
          <w:szCs w:val="24"/>
        </w:rPr>
      </w:pPr>
      <w:r>
        <w:rPr>
          <w:iCs/>
          <w:position w:val="4"/>
          <w:sz w:val="24"/>
          <w:szCs w:val="24"/>
        </w:rPr>
        <w:t>Concerns about double counting volume were raised in regards to FN tenure</w:t>
      </w:r>
    </w:p>
    <w:p w:rsidR="00E35A3E" w:rsidRPr="00BC312F" w:rsidRDefault="007B4FDF" w:rsidP="00A7653F">
      <w:pPr>
        <w:pStyle w:val="ListParagraph"/>
        <w:numPr>
          <w:ilvl w:val="3"/>
          <w:numId w:val="48"/>
        </w:numPr>
        <w:tabs>
          <w:tab w:val="num" w:pos="567"/>
        </w:tabs>
        <w:spacing w:after="0" w:line="240" w:lineRule="auto"/>
        <w:ind w:left="284" w:hanging="240"/>
        <w:rPr>
          <w:iCs/>
          <w:position w:val="4"/>
          <w:sz w:val="26"/>
          <w:szCs w:val="26"/>
        </w:rPr>
      </w:pPr>
      <w:r w:rsidRPr="00BC312F">
        <w:rPr>
          <w:iCs/>
        </w:rPr>
        <w:t xml:space="preserve"> Province would like to know for the </w:t>
      </w:r>
      <w:r w:rsidR="007B79F2" w:rsidRPr="00BC312F">
        <w:rPr>
          <w:iCs/>
        </w:rPr>
        <w:t>F</w:t>
      </w:r>
      <w:r w:rsidRPr="00BC312F">
        <w:rPr>
          <w:iCs/>
        </w:rPr>
        <w:t xml:space="preserve">irst </w:t>
      </w:r>
      <w:r w:rsidR="007B79F2" w:rsidRPr="00BC312F">
        <w:rPr>
          <w:iCs/>
        </w:rPr>
        <w:t>N</w:t>
      </w:r>
      <w:r w:rsidRPr="00BC312F">
        <w:rPr>
          <w:iCs/>
        </w:rPr>
        <w:t>ations</w:t>
      </w:r>
      <w:r w:rsidR="007B79F2" w:rsidRPr="00BC312F">
        <w:rPr>
          <w:iCs/>
        </w:rPr>
        <w:t xml:space="preserve"> that do not have</w:t>
      </w:r>
      <w:r w:rsidRPr="00BC312F">
        <w:rPr>
          <w:iCs/>
        </w:rPr>
        <w:t xml:space="preserve"> discrete</w:t>
      </w:r>
      <w:r w:rsidR="007B79F2" w:rsidRPr="00BC312F">
        <w:rPr>
          <w:iCs/>
        </w:rPr>
        <w:t xml:space="preserve"> chart area/cut like to have the information about what they are interested in and what licenses overlap/associated with</w:t>
      </w:r>
      <w:r w:rsidRPr="00BC312F">
        <w:rPr>
          <w:iCs/>
        </w:rPr>
        <w:t xml:space="preserve"> other licensee’s </w:t>
      </w:r>
    </w:p>
    <w:p w:rsidR="00E35A3E" w:rsidRPr="00677F92" w:rsidRDefault="00677F92" w:rsidP="00A7653F">
      <w:pPr>
        <w:pStyle w:val="ListParagraph"/>
        <w:numPr>
          <w:ilvl w:val="3"/>
          <w:numId w:val="51"/>
        </w:numPr>
        <w:tabs>
          <w:tab w:val="num" w:pos="567"/>
        </w:tabs>
        <w:spacing w:after="0" w:line="240" w:lineRule="auto"/>
        <w:ind w:left="284" w:hanging="240"/>
        <w:rPr>
          <w:iCs/>
          <w:position w:val="4"/>
          <w:sz w:val="26"/>
          <w:szCs w:val="26"/>
        </w:rPr>
      </w:pPr>
      <w:r>
        <w:rPr>
          <w:iCs/>
        </w:rPr>
        <w:t xml:space="preserve">The </w:t>
      </w:r>
      <w:r w:rsidR="00A20EF7">
        <w:rPr>
          <w:iCs/>
        </w:rPr>
        <w:t>status</w:t>
      </w:r>
      <w:r w:rsidR="007B79F2" w:rsidRPr="0055542F">
        <w:rPr>
          <w:iCs/>
        </w:rPr>
        <w:t xml:space="preserve"> </w:t>
      </w:r>
      <w:r>
        <w:rPr>
          <w:iCs/>
        </w:rPr>
        <w:t xml:space="preserve">and history </w:t>
      </w:r>
      <w:r w:rsidR="00A20EF7">
        <w:rPr>
          <w:iCs/>
        </w:rPr>
        <w:t xml:space="preserve">of the uncharted areas </w:t>
      </w:r>
      <w:r w:rsidR="00A20EF7" w:rsidRPr="0055542F">
        <w:rPr>
          <w:iCs/>
        </w:rPr>
        <w:t>needs</w:t>
      </w:r>
      <w:r w:rsidR="007B79F2" w:rsidRPr="0055542F">
        <w:rPr>
          <w:iCs/>
        </w:rPr>
        <w:t xml:space="preserve"> discussion.</w:t>
      </w:r>
    </w:p>
    <w:p w:rsidR="00E35A3E" w:rsidRPr="004E779B" w:rsidRDefault="004E779B" w:rsidP="00A7653F">
      <w:pPr>
        <w:pStyle w:val="ListParagraph"/>
        <w:numPr>
          <w:ilvl w:val="3"/>
          <w:numId w:val="52"/>
        </w:numPr>
        <w:tabs>
          <w:tab w:val="num" w:pos="567"/>
        </w:tabs>
        <w:spacing w:after="0" w:line="240" w:lineRule="auto"/>
        <w:ind w:left="284" w:hanging="240"/>
        <w:rPr>
          <w:iCs/>
          <w:position w:val="4"/>
          <w:sz w:val="26"/>
          <w:szCs w:val="26"/>
        </w:rPr>
      </w:pPr>
      <w:r>
        <w:rPr>
          <w:iCs/>
        </w:rPr>
        <w:t xml:space="preserve">Lew - </w:t>
      </w:r>
      <w:r w:rsidR="00677F92">
        <w:rPr>
          <w:iCs/>
        </w:rPr>
        <w:t>I</w:t>
      </w:r>
      <w:r w:rsidR="007B79F2" w:rsidRPr="0055542F">
        <w:rPr>
          <w:iCs/>
        </w:rPr>
        <w:t xml:space="preserve">ndividual FNs </w:t>
      </w:r>
      <w:r w:rsidR="00677F92" w:rsidRPr="0055542F">
        <w:rPr>
          <w:iCs/>
        </w:rPr>
        <w:t>data</w:t>
      </w:r>
      <w:r w:rsidR="007B79F2" w:rsidRPr="0055542F">
        <w:rPr>
          <w:iCs/>
        </w:rPr>
        <w:t xml:space="preserve"> </w:t>
      </w:r>
      <w:r w:rsidR="00677F92">
        <w:rPr>
          <w:iCs/>
        </w:rPr>
        <w:t>spreadsheet is made, but it needs work as t</w:t>
      </w:r>
      <w:r w:rsidR="007B79F2" w:rsidRPr="0055542F">
        <w:rPr>
          <w:iCs/>
        </w:rPr>
        <w:t xml:space="preserve">he LRD net-downs that TW provided </w:t>
      </w:r>
      <w:r w:rsidR="00677F92">
        <w:rPr>
          <w:iCs/>
        </w:rPr>
        <w:t xml:space="preserve">have not been incorporated but will include when </w:t>
      </w:r>
      <w:r w:rsidR="007B79F2" w:rsidRPr="0055542F">
        <w:rPr>
          <w:iCs/>
        </w:rPr>
        <w:t>distribute the spreadsheet.</w:t>
      </w:r>
    </w:p>
    <w:p w:rsidR="004E779B" w:rsidRPr="004E779B" w:rsidRDefault="004E779B" w:rsidP="004E779B">
      <w:pPr>
        <w:pStyle w:val="ListParagraph"/>
        <w:numPr>
          <w:ilvl w:val="4"/>
          <w:numId w:val="54"/>
        </w:numPr>
        <w:tabs>
          <w:tab w:val="num" w:pos="567"/>
        </w:tabs>
        <w:spacing w:after="0" w:line="240" w:lineRule="auto"/>
        <w:ind w:left="960" w:hanging="240"/>
        <w:rPr>
          <w:iCs/>
          <w:position w:val="4"/>
          <w:sz w:val="26"/>
          <w:szCs w:val="26"/>
        </w:rPr>
      </w:pPr>
      <w:r w:rsidRPr="004E779B">
        <w:rPr>
          <w:iCs/>
        </w:rPr>
        <w:t>Showed an example of this</w:t>
      </w:r>
      <w:r w:rsidR="007B79F2" w:rsidRPr="004E779B">
        <w:rPr>
          <w:iCs/>
        </w:rPr>
        <w:t xml:space="preserve"> if a FN wanted to show what was in their territory (</w:t>
      </w:r>
      <w:proofErr w:type="spellStart"/>
      <w:r w:rsidR="007B79F2" w:rsidRPr="004E779B">
        <w:rPr>
          <w:iCs/>
        </w:rPr>
        <w:t>vol</w:t>
      </w:r>
      <w:proofErr w:type="spellEnd"/>
      <w:r w:rsidR="007B79F2" w:rsidRPr="004E779B">
        <w:rPr>
          <w:iCs/>
        </w:rPr>
        <w:t>/</w:t>
      </w:r>
      <w:proofErr w:type="spellStart"/>
      <w:r w:rsidR="007B79F2" w:rsidRPr="004E779B">
        <w:rPr>
          <w:iCs/>
        </w:rPr>
        <w:t>spp</w:t>
      </w:r>
      <w:proofErr w:type="spellEnd"/>
      <w:r w:rsidR="007B79F2" w:rsidRPr="004E779B">
        <w:rPr>
          <w:iCs/>
        </w:rPr>
        <w:t>)</w:t>
      </w:r>
    </w:p>
    <w:p w:rsidR="00E35A3E" w:rsidRPr="004E779B" w:rsidRDefault="004E779B" w:rsidP="004E779B">
      <w:pPr>
        <w:pStyle w:val="ListParagraph"/>
        <w:numPr>
          <w:ilvl w:val="4"/>
          <w:numId w:val="54"/>
        </w:numPr>
        <w:tabs>
          <w:tab w:val="num" w:pos="567"/>
        </w:tabs>
        <w:spacing w:after="0" w:line="240" w:lineRule="auto"/>
        <w:ind w:left="960" w:hanging="240"/>
        <w:rPr>
          <w:iCs/>
          <w:position w:val="4"/>
          <w:sz w:val="26"/>
          <w:szCs w:val="26"/>
        </w:rPr>
      </w:pPr>
      <w:r>
        <w:rPr>
          <w:iCs/>
        </w:rPr>
        <w:lastRenderedPageBreak/>
        <w:t>T</w:t>
      </w:r>
      <w:r w:rsidR="007B79F2" w:rsidRPr="004E779B">
        <w:rPr>
          <w:iCs/>
        </w:rPr>
        <w:t>urn FN names on and select the one you want to look at and the volume displays for their area.</w:t>
      </w:r>
    </w:p>
    <w:p w:rsidR="00F41D7C" w:rsidRDefault="004E779B" w:rsidP="00A20EF7">
      <w:pPr>
        <w:pStyle w:val="ListParagraph"/>
        <w:numPr>
          <w:ilvl w:val="8"/>
          <w:numId w:val="62"/>
        </w:numPr>
        <w:tabs>
          <w:tab w:val="num" w:pos="567"/>
          <w:tab w:val="num" w:pos="1440"/>
        </w:tabs>
        <w:spacing w:after="0" w:line="240" w:lineRule="auto"/>
        <w:ind w:left="284" w:hanging="240"/>
        <w:rPr>
          <w:iCs/>
          <w:position w:val="4"/>
          <w:sz w:val="24"/>
          <w:szCs w:val="26"/>
        </w:rPr>
      </w:pPr>
      <w:r w:rsidRPr="00F41D7C">
        <w:rPr>
          <w:iCs/>
          <w:position w:val="4"/>
          <w:sz w:val="24"/>
          <w:szCs w:val="26"/>
        </w:rPr>
        <w:t xml:space="preserve">Discussion about harvest rights in traditional territory vs </w:t>
      </w:r>
      <w:r w:rsidR="00F41D7C" w:rsidRPr="00F41D7C">
        <w:rPr>
          <w:iCs/>
          <w:position w:val="4"/>
          <w:sz w:val="24"/>
          <w:szCs w:val="26"/>
        </w:rPr>
        <w:t>sustainable AAC, this exercise shows a snapshot in time</w:t>
      </w:r>
    </w:p>
    <w:p w:rsidR="004E779B" w:rsidRPr="00F41D7C" w:rsidRDefault="00F41D7C" w:rsidP="00A20EF7">
      <w:pPr>
        <w:pStyle w:val="ListParagraph"/>
        <w:numPr>
          <w:ilvl w:val="8"/>
          <w:numId w:val="62"/>
        </w:numPr>
        <w:tabs>
          <w:tab w:val="num" w:pos="567"/>
          <w:tab w:val="num" w:pos="1440"/>
        </w:tabs>
        <w:spacing w:after="0" w:line="240" w:lineRule="auto"/>
        <w:ind w:left="284" w:hanging="240"/>
        <w:rPr>
          <w:iCs/>
          <w:position w:val="4"/>
          <w:sz w:val="24"/>
          <w:szCs w:val="26"/>
        </w:rPr>
      </w:pPr>
      <w:r>
        <w:rPr>
          <w:iCs/>
          <w:position w:val="4"/>
          <w:sz w:val="24"/>
          <w:szCs w:val="26"/>
        </w:rPr>
        <w:t>But does not account for o</w:t>
      </w:r>
      <w:r w:rsidR="004E779B" w:rsidRPr="00F41D7C">
        <w:rPr>
          <w:iCs/>
          <w:position w:val="4"/>
          <w:sz w:val="24"/>
          <w:szCs w:val="26"/>
        </w:rPr>
        <w:t>verlap of traditional territories, double, triple counting</w:t>
      </w:r>
    </w:p>
    <w:p w:rsidR="00526877" w:rsidRDefault="00526877" w:rsidP="00A20EF7">
      <w:pPr>
        <w:pStyle w:val="ListParagraph"/>
        <w:numPr>
          <w:ilvl w:val="5"/>
          <w:numId w:val="66"/>
        </w:numPr>
        <w:tabs>
          <w:tab w:val="num" w:pos="567"/>
          <w:tab w:val="num" w:pos="1440"/>
        </w:tabs>
        <w:spacing w:after="0" w:line="240" w:lineRule="auto"/>
        <w:ind w:left="284" w:hanging="240"/>
        <w:rPr>
          <w:iCs/>
          <w:position w:val="4"/>
          <w:sz w:val="24"/>
          <w:szCs w:val="26"/>
        </w:rPr>
      </w:pPr>
      <w:r w:rsidRPr="00526877">
        <w:rPr>
          <w:iCs/>
          <w:position w:val="4"/>
          <w:sz w:val="24"/>
          <w:szCs w:val="26"/>
        </w:rPr>
        <w:t>Lew and Brynna described examples using the Interfor, TimberWest and a combination method for calculating the Factor.</w:t>
      </w:r>
    </w:p>
    <w:p w:rsidR="00526877" w:rsidRPr="00526877" w:rsidRDefault="00526877" w:rsidP="00A20EF7">
      <w:pPr>
        <w:pStyle w:val="ListParagraph"/>
        <w:numPr>
          <w:ilvl w:val="5"/>
          <w:numId w:val="67"/>
        </w:numPr>
        <w:tabs>
          <w:tab w:val="num" w:pos="567"/>
          <w:tab w:val="num" w:pos="1440"/>
        </w:tabs>
        <w:spacing w:after="0" w:line="240" w:lineRule="auto"/>
        <w:ind w:left="284" w:hanging="240"/>
        <w:rPr>
          <w:iCs/>
          <w:position w:val="4"/>
          <w:sz w:val="26"/>
          <w:szCs w:val="26"/>
        </w:rPr>
      </w:pPr>
      <w:r>
        <w:rPr>
          <w:iCs/>
          <w:position w:val="4"/>
          <w:sz w:val="24"/>
          <w:szCs w:val="26"/>
        </w:rPr>
        <w:t>It was mentioned that the parallel process of completing LRD and re-charting may cause some collision of datasets</w:t>
      </w:r>
    </w:p>
    <w:p w:rsidR="00526877" w:rsidRPr="00526877" w:rsidRDefault="00526877" w:rsidP="00A20EF7">
      <w:pPr>
        <w:pStyle w:val="ListParagraph"/>
        <w:numPr>
          <w:ilvl w:val="8"/>
          <w:numId w:val="67"/>
        </w:numPr>
        <w:spacing w:after="0" w:line="240" w:lineRule="auto"/>
        <w:ind w:left="284" w:hanging="240"/>
        <w:rPr>
          <w:iCs/>
          <w:position w:val="4"/>
          <w:sz w:val="26"/>
          <w:szCs w:val="26"/>
        </w:rPr>
      </w:pPr>
      <w:r>
        <w:rPr>
          <w:iCs/>
          <w:position w:val="4"/>
          <w:sz w:val="24"/>
          <w:szCs w:val="26"/>
        </w:rPr>
        <w:t>Consultant completed his portion of the project.</w:t>
      </w:r>
    </w:p>
    <w:p w:rsidR="00A20EF7" w:rsidRPr="00A20EF7" w:rsidRDefault="00526877" w:rsidP="00A20EF7">
      <w:pPr>
        <w:pStyle w:val="ListParagraph"/>
        <w:numPr>
          <w:ilvl w:val="8"/>
          <w:numId w:val="67"/>
        </w:numPr>
        <w:spacing w:after="0" w:line="240" w:lineRule="auto"/>
        <w:ind w:left="284" w:hanging="240"/>
        <w:rPr>
          <w:iCs/>
          <w:position w:val="4"/>
          <w:sz w:val="24"/>
          <w:szCs w:val="26"/>
        </w:rPr>
      </w:pPr>
      <w:r w:rsidRPr="00A20EF7">
        <w:rPr>
          <w:iCs/>
          <w:position w:val="4"/>
          <w:sz w:val="24"/>
          <w:szCs w:val="26"/>
        </w:rPr>
        <w:t xml:space="preserve">We haven’t agreed about </w:t>
      </w:r>
      <w:r w:rsidR="00A20EF7" w:rsidRPr="00A20EF7">
        <w:rPr>
          <w:iCs/>
          <w:position w:val="4"/>
          <w:sz w:val="24"/>
          <w:szCs w:val="26"/>
        </w:rPr>
        <w:t>we are</w:t>
      </w:r>
      <w:r w:rsidRPr="00A20EF7">
        <w:rPr>
          <w:iCs/>
          <w:position w:val="4"/>
          <w:sz w:val="24"/>
          <w:szCs w:val="26"/>
        </w:rPr>
        <w:t xml:space="preserve"> going to do with the numbers? What level of discrepancy is acceptable? Floating volume will </w:t>
      </w:r>
      <w:r w:rsidR="00A20EF7" w:rsidRPr="00A20EF7">
        <w:rPr>
          <w:iCs/>
          <w:position w:val="4"/>
          <w:sz w:val="24"/>
          <w:szCs w:val="26"/>
        </w:rPr>
        <w:t>influence</w:t>
      </w:r>
      <w:r w:rsidRPr="00A20EF7">
        <w:rPr>
          <w:iCs/>
          <w:position w:val="4"/>
          <w:sz w:val="24"/>
          <w:szCs w:val="26"/>
        </w:rPr>
        <w:t xml:space="preserve"> other licensee’s volume if not prorated</w:t>
      </w:r>
      <w:r w:rsidR="00A20EF7" w:rsidRPr="00A20EF7">
        <w:rPr>
          <w:iCs/>
          <w:position w:val="4"/>
          <w:sz w:val="24"/>
          <w:szCs w:val="26"/>
        </w:rPr>
        <w:t xml:space="preserve">. </w:t>
      </w:r>
    </w:p>
    <w:p w:rsidR="00A20EF7" w:rsidRPr="00A20EF7" w:rsidRDefault="00A20EF7" w:rsidP="00A20EF7">
      <w:pPr>
        <w:pStyle w:val="ListParagraph"/>
        <w:numPr>
          <w:ilvl w:val="8"/>
          <w:numId w:val="67"/>
        </w:numPr>
        <w:spacing w:after="0" w:line="240" w:lineRule="auto"/>
        <w:ind w:left="284" w:hanging="240"/>
        <w:rPr>
          <w:iCs/>
          <w:position w:val="4"/>
          <w:sz w:val="24"/>
          <w:szCs w:val="26"/>
        </w:rPr>
      </w:pPr>
      <w:r w:rsidRPr="00A20EF7">
        <w:rPr>
          <w:iCs/>
          <w:position w:val="4"/>
          <w:sz w:val="24"/>
          <w:szCs w:val="26"/>
        </w:rPr>
        <w:t>Gary mentioned the original table from first meeting; we need to find a place for all of the volume. This is why it is important to identify where it currently is.</w:t>
      </w:r>
    </w:p>
    <w:p w:rsidR="00A20EF7" w:rsidRPr="00A20EF7" w:rsidRDefault="00A20EF7" w:rsidP="00A7653F">
      <w:pPr>
        <w:pStyle w:val="ListParagraph"/>
        <w:numPr>
          <w:ilvl w:val="5"/>
          <w:numId w:val="85"/>
        </w:numPr>
        <w:tabs>
          <w:tab w:val="num" w:pos="567"/>
          <w:tab w:val="num" w:pos="1440"/>
        </w:tabs>
        <w:spacing w:after="0" w:line="240" w:lineRule="auto"/>
        <w:ind w:left="284" w:hanging="240"/>
        <w:rPr>
          <w:iCs/>
          <w:position w:val="4"/>
          <w:sz w:val="24"/>
          <w:szCs w:val="26"/>
        </w:rPr>
      </w:pPr>
      <w:r w:rsidRPr="00A20EF7">
        <w:rPr>
          <w:iCs/>
          <w:position w:val="4"/>
          <w:sz w:val="24"/>
          <w:szCs w:val="26"/>
        </w:rPr>
        <w:t xml:space="preserve">AAC adjustment period was </w:t>
      </w:r>
      <w:r>
        <w:rPr>
          <w:iCs/>
          <w:position w:val="4"/>
          <w:sz w:val="24"/>
          <w:szCs w:val="26"/>
        </w:rPr>
        <w:t>for 10 years, starting in 2016 when the act was created.</w:t>
      </w:r>
    </w:p>
    <w:p w:rsidR="00A20EF7" w:rsidRPr="00A20EF7" w:rsidRDefault="00A20EF7" w:rsidP="00A7653F">
      <w:pPr>
        <w:pStyle w:val="ListParagraph"/>
        <w:numPr>
          <w:ilvl w:val="5"/>
          <w:numId w:val="88"/>
        </w:numPr>
        <w:tabs>
          <w:tab w:val="num" w:pos="567"/>
          <w:tab w:val="num" w:pos="1440"/>
        </w:tabs>
        <w:spacing w:after="0" w:line="240" w:lineRule="auto"/>
        <w:ind w:left="284" w:hanging="240"/>
        <w:rPr>
          <w:iCs/>
          <w:position w:val="4"/>
          <w:sz w:val="24"/>
          <w:szCs w:val="26"/>
        </w:rPr>
      </w:pPr>
      <w:r w:rsidRPr="00A20EF7">
        <w:rPr>
          <w:iCs/>
          <w:position w:val="4"/>
          <w:sz w:val="24"/>
          <w:szCs w:val="26"/>
        </w:rPr>
        <w:t>5 year cut control period in the South – opportunities may come from that</w:t>
      </w:r>
    </w:p>
    <w:p w:rsidR="00A20EF7" w:rsidRDefault="00A20EF7" w:rsidP="00A7653F">
      <w:pPr>
        <w:pStyle w:val="ListParagraph"/>
        <w:numPr>
          <w:ilvl w:val="5"/>
          <w:numId w:val="88"/>
        </w:numPr>
        <w:tabs>
          <w:tab w:val="num" w:pos="567"/>
          <w:tab w:val="num" w:pos="1440"/>
        </w:tabs>
        <w:spacing w:after="0" w:line="240" w:lineRule="auto"/>
        <w:ind w:left="284" w:hanging="240"/>
        <w:rPr>
          <w:iCs/>
          <w:position w:val="4"/>
          <w:sz w:val="24"/>
          <w:szCs w:val="26"/>
        </w:rPr>
      </w:pPr>
      <w:r w:rsidRPr="00A20EF7">
        <w:rPr>
          <w:iCs/>
          <w:position w:val="4"/>
          <w:sz w:val="24"/>
          <w:szCs w:val="26"/>
        </w:rPr>
        <w:t>Disposition agreements were discussed in terms of profit sharing</w:t>
      </w:r>
    </w:p>
    <w:p w:rsidR="00995F62" w:rsidRDefault="00995F62" w:rsidP="00995F62">
      <w:pPr>
        <w:rPr>
          <w:iCs/>
          <w:position w:val="4"/>
          <w:szCs w:val="26"/>
        </w:rPr>
      </w:pPr>
    </w:p>
    <w:p w:rsidR="00995F62" w:rsidRPr="00995F62" w:rsidRDefault="00995F62" w:rsidP="00995F62">
      <w:pPr>
        <w:pStyle w:val="ListParagraph"/>
        <w:numPr>
          <w:ilvl w:val="0"/>
          <w:numId w:val="116"/>
        </w:numPr>
        <w:rPr>
          <w:iCs/>
          <w:position w:val="4"/>
          <w:szCs w:val="26"/>
        </w:rPr>
      </w:pPr>
      <w:r>
        <w:rPr>
          <w:iCs/>
          <w:position w:val="4"/>
          <w:szCs w:val="26"/>
        </w:rPr>
        <w:t>Wrap up &amp; thank you for attending</w:t>
      </w:r>
    </w:p>
    <w:sectPr w:rsidR="00995F62" w:rsidRPr="00995F62">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DC3" w:rsidRDefault="007B79F2">
      <w:r>
        <w:separator/>
      </w:r>
    </w:p>
  </w:endnote>
  <w:endnote w:type="continuationSeparator" w:id="0">
    <w:p w:rsidR="00615DC3" w:rsidRDefault="007B7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529895"/>
      <w:docPartObj>
        <w:docPartGallery w:val="Page Numbers (Bottom of Page)"/>
        <w:docPartUnique/>
      </w:docPartObj>
    </w:sdtPr>
    <w:sdtEndPr>
      <w:rPr>
        <w:noProof/>
      </w:rPr>
    </w:sdtEndPr>
    <w:sdtContent>
      <w:p w:rsidR="00F97DBD" w:rsidRDefault="00F97DBD">
        <w:pPr>
          <w:pStyle w:val="Footer"/>
          <w:jc w:val="center"/>
        </w:pPr>
        <w:r>
          <w:fldChar w:fldCharType="begin"/>
        </w:r>
        <w:r>
          <w:instrText xml:space="preserve"> PAGE   \* MERGEFORMAT </w:instrText>
        </w:r>
        <w:r>
          <w:fldChar w:fldCharType="separate"/>
        </w:r>
        <w:r w:rsidR="00001C9F">
          <w:rPr>
            <w:noProof/>
          </w:rPr>
          <w:t>1</w:t>
        </w:r>
        <w:r>
          <w:rPr>
            <w:noProof/>
          </w:rPr>
          <w:fldChar w:fldCharType="end"/>
        </w:r>
      </w:p>
    </w:sdtContent>
  </w:sdt>
  <w:p w:rsidR="00E35A3E" w:rsidRDefault="00E35A3E">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DC3" w:rsidRDefault="007B79F2">
      <w:r>
        <w:separator/>
      </w:r>
    </w:p>
  </w:footnote>
  <w:footnote w:type="continuationSeparator" w:id="0">
    <w:p w:rsidR="00615DC3" w:rsidRDefault="007B79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72DC"/>
    <w:multiLevelType w:val="multilevel"/>
    <w:tmpl w:val="61A68C3A"/>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
    <w:nsid w:val="029F2C27"/>
    <w:multiLevelType w:val="multilevel"/>
    <w:tmpl w:val="18A027B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
    <w:nsid w:val="04EC7F2A"/>
    <w:multiLevelType w:val="multilevel"/>
    <w:tmpl w:val="A9967EF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3">
    <w:nsid w:val="052644DD"/>
    <w:multiLevelType w:val="multilevel"/>
    <w:tmpl w:val="09D2079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
    <w:nsid w:val="057456CA"/>
    <w:multiLevelType w:val="multilevel"/>
    <w:tmpl w:val="BA16613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
    <w:nsid w:val="05DB475E"/>
    <w:multiLevelType w:val="multilevel"/>
    <w:tmpl w:val="683AF6F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
    <w:nsid w:val="06CB3B68"/>
    <w:multiLevelType w:val="multilevel"/>
    <w:tmpl w:val="8E9C92A2"/>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
    <w:nsid w:val="06CD0B5D"/>
    <w:multiLevelType w:val="multilevel"/>
    <w:tmpl w:val="65DE63E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
    <w:nsid w:val="09E416B2"/>
    <w:multiLevelType w:val="multilevel"/>
    <w:tmpl w:val="B0821A1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
    <w:nsid w:val="0C4261E5"/>
    <w:multiLevelType w:val="multilevel"/>
    <w:tmpl w:val="A04CF80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
    <w:nsid w:val="0D2A27B1"/>
    <w:multiLevelType w:val="multilevel"/>
    <w:tmpl w:val="D2D826F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1">
    <w:nsid w:val="0D4C42FF"/>
    <w:multiLevelType w:val="multilevel"/>
    <w:tmpl w:val="C4605428"/>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2">
    <w:nsid w:val="0D552E57"/>
    <w:multiLevelType w:val="multilevel"/>
    <w:tmpl w:val="E2D0F42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3">
    <w:nsid w:val="0DF23A8C"/>
    <w:multiLevelType w:val="multilevel"/>
    <w:tmpl w:val="850224C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4">
    <w:nsid w:val="0FF97927"/>
    <w:multiLevelType w:val="multilevel"/>
    <w:tmpl w:val="2AD6C86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5">
    <w:nsid w:val="10391C4F"/>
    <w:multiLevelType w:val="multilevel"/>
    <w:tmpl w:val="6AA0051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6">
    <w:nsid w:val="12834DFB"/>
    <w:multiLevelType w:val="multilevel"/>
    <w:tmpl w:val="BFA6C94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7">
    <w:nsid w:val="14DB59D3"/>
    <w:multiLevelType w:val="multilevel"/>
    <w:tmpl w:val="8118F9F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8">
    <w:nsid w:val="166C6387"/>
    <w:multiLevelType w:val="multilevel"/>
    <w:tmpl w:val="1ABA91A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9">
    <w:nsid w:val="16E34178"/>
    <w:multiLevelType w:val="multilevel"/>
    <w:tmpl w:val="AF14104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0">
    <w:nsid w:val="170307A5"/>
    <w:multiLevelType w:val="multilevel"/>
    <w:tmpl w:val="CD98EA18"/>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1">
    <w:nsid w:val="17C76D78"/>
    <w:multiLevelType w:val="multilevel"/>
    <w:tmpl w:val="C6043F6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2">
    <w:nsid w:val="17D174B4"/>
    <w:multiLevelType w:val="multilevel"/>
    <w:tmpl w:val="B91C043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3">
    <w:nsid w:val="183428F3"/>
    <w:multiLevelType w:val="multilevel"/>
    <w:tmpl w:val="525C29C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4">
    <w:nsid w:val="18437866"/>
    <w:multiLevelType w:val="multilevel"/>
    <w:tmpl w:val="585C359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5">
    <w:nsid w:val="1A5F5327"/>
    <w:multiLevelType w:val="multilevel"/>
    <w:tmpl w:val="6CFEE3F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6">
    <w:nsid w:val="1A5F683D"/>
    <w:multiLevelType w:val="multilevel"/>
    <w:tmpl w:val="95961AF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7">
    <w:nsid w:val="1BA54B30"/>
    <w:multiLevelType w:val="multilevel"/>
    <w:tmpl w:val="4CA8606C"/>
    <w:lvl w:ilvl="0">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8">
    <w:nsid w:val="1C1B6098"/>
    <w:multiLevelType w:val="multilevel"/>
    <w:tmpl w:val="F93C09C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29">
    <w:nsid w:val="1C285938"/>
    <w:multiLevelType w:val="multilevel"/>
    <w:tmpl w:val="E506BAE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30">
    <w:nsid w:val="1D917CEF"/>
    <w:multiLevelType w:val="multilevel"/>
    <w:tmpl w:val="3B4C1F1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31">
    <w:nsid w:val="1DAB6BF7"/>
    <w:multiLevelType w:val="multilevel"/>
    <w:tmpl w:val="4462D408"/>
    <w:lvl w:ilvl="0">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32">
    <w:nsid w:val="1DD3604A"/>
    <w:multiLevelType w:val="hybridMultilevel"/>
    <w:tmpl w:val="8A4ABEE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20034E3B"/>
    <w:multiLevelType w:val="multilevel"/>
    <w:tmpl w:val="EF122A72"/>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34">
    <w:nsid w:val="217B2327"/>
    <w:multiLevelType w:val="multilevel"/>
    <w:tmpl w:val="95381E6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35">
    <w:nsid w:val="23AC3287"/>
    <w:multiLevelType w:val="multilevel"/>
    <w:tmpl w:val="32D8FB32"/>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36">
    <w:nsid w:val="26CF0296"/>
    <w:multiLevelType w:val="multilevel"/>
    <w:tmpl w:val="C3FAF71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37">
    <w:nsid w:val="276F77D4"/>
    <w:multiLevelType w:val="multilevel"/>
    <w:tmpl w:val="C4CEC4E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38">
    <w:nsid w:val="29C239F9"/>
    <w:multiLevelType w:val="multilevel"/>
    <w:tmpl w:val="74C2ADA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39">
    <w:nsid w:val="2D530391"/>
    <w:multiLevelType w:val="multilevel"/>
    <w:tmpl w:val="13F03D02"/>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0">
    <w:nsid w:val="2FE76CD4"/>
    <w:multiLevelType w:val="multilevel"/>
    <w:tmpl w:val="B5B8C0C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1">
    <w:nsid w:val="3014394D"/>
    <w:multiLevelType w:val="multilevel"/>
    <w:tmpl w:val="FFEA378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2">
    <w:nsid w:val="320108E5"/>
    <w:multiLevelType w:val="multilevel"/>
    <w:tmpl w:val="B4B05A0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3">
    <w:nsid w:val="323014F1"/>
    <w:multiLevelType w:val="multilevel"/>
    <w:tmpl w:val="31829A1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4">
    <w:nsid w:val="32FE6FEC"/>
    <w:multiLevelType w:val="multilevel"/>
    <w:tmpl w:val="EA2E65E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5">
    <w:nsid w:val="342D687A"/>
    <w:multiLevelType w:val="multilevel"/>
    <w:tmpl w:val="BFF23102"/>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6">
    <w:nsid w:val="35217B3D"/>
    <w:multiLevelType w:val="multilevel"/>
    <w:tmpl w:val="28803262"/>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7">
    <w:nsid w:val="3635406E"/>
    <w:multiLevelType w:val="multilevel"/>
    <w:tmpl w:val="055C08F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8">
    <w:nsid w:val="38930D6A"/>
    <w:multiLevelType w:val="multilevel"/>
    <w:tmpl w:val="7924B578"/>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49">
    <w:nsid w:val="38BD6182"/>
    <w:multiLevelType w:val="multilevel"/>
    <w:tmpl w:val="10B2DC6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0">
    <w:nsid w:val="39181F36"/>
    <w:multiLevelType w:val="multilevel"/>
    <w:tmpl w:val="1FB2380A"/>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1">
    <w:nsid w:val="3A31265A"/>
    <w:multiLevelType w:val="multilevel"/>
    <w:tmpl w:val="F3C67B2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2">
    <w:nsid w:val="3B321B37"/>
    <w:multiLevelType w:val="multilevel"/>
    <w:tmpl w:val="9CAAD0B8"/>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3">
    <w:nsid w:val="3B8F0F21"/>
    <w:multiLevelType w:val="multilevel"/>
    <w:tmpl w:val="4FF4A5A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4">
    <w:nsid w:val="3BBA1B33"/>
    <w:multiLevelType w:val="multilevel"/>
    <w:tmpl w:val="4A9A82F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5">
    <w:nsid w:val="3D4E18E2"/>
    <w:multiLevelType w:val="multilevel"/>
    <w:tmpl w:val="9F3C582A"/>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6">
    <w:nsid w:val="3E307740"/>
    <w:multiLevelType w:val="multilevel"/>
    <w:tmpl w:val="28B8926A"/>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7">
    <w:nsid w:val="3E946C62"/>
    <w:multiLevelType w:val="multilevel"/>
    <w:tmpl w:val="63367E02"/>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8">
    <w:nsid w:val="438C15E9"/>
    <w:multiLevelType w:val="multilevel"/>
    <w:tmpl w:val="A008EF2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59">
    <w:nsid w:val="440F26E3"/>
    <w:multiLevelType w:val="multilevel"/>
    <w:tmpl w:val="25C6944A"/>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decimal"/>
      <w:lvlText w:val="%5."/>
      <w:lvlJc w:val="left"/>
      <w:rPr>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0">
    <w:nsid w:val="448B4677"/>
    <w:multiLevelType w:val="multilevel"/>
    <w:tmpl w:val="2A54592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1">
    <w:nsid w:val="452C591E"/>
    <w:multiLevelType w:val="multilevel"/>
    <w:tmpl w:val="2416B98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2">
    <w:nsid w:val="4695183F"/>
    <w:multiLevelType w:val="multilevel"/>
    <w:tmpl w:val="ACFCC29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3">
    <w:nsid w:val="474B5272"/>
    <w:multiLevelType w:val="multilevel"/>
    <w:tmpl w:val="5DDAF62A"/>
    <w:lvl w:ilvl="0">
      <w:start w:val="1"/>
      <w:numFmt w:val="bullet"/>
      <w:lvlText w:val="-"/>
      <w:lvlJc w:val="left"/>
      <w:rPr>
        <w:rFonts w:ascii="Calibri" w:eastAsia="Calibri" w:hAnsi="Calibri" w:cs="Calibri"/>
        <w:i/>
        <w:iCs/>
        <w:position w:val="4"/>
      </w:rPr>
    </w:lvl>
    <w:lvl w:ilv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4">
    <w:nsid w:val="4782146C"/>
    <w:multiLevelType w:val="multilevel"/>
    <w:tmpl w:val="6B42503A"/>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5">
    <w:nsid w:val="4C5C3564"/>
    <w:multiLevelType w:val="multilevel"/>
    <w:tmpl w:val="DAE417C2"/>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6">
    <w:nsid w:val="4D51559E"/>
    <w:multiLevelType w:val="multilevel"/>
    <w:tmpl w:val="91481AE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7">
    <w:nsid w:val="4E4907AC"/>
    <w:multiLevelType w:val="multilevel"/>
    <w:tmpl w:val="DEAC02C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8">
    <w:nsid w:val="50B60A72"/>
    <w:multiLevelType w:val="multilevel"/>
    <w:tmpl w:val="F664E5E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69">
    <w:nsid w:val="520E2116"/>
    <w:multiLevelType w:val="multilevel"/>
    <w:tmpl w:val="0A8AB72A"/>
    <w:lvl w:ilvl="0">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0">
    <w:nsid w:val="52A30B85"/>
    <w:multiLevelType w:val="multilevel"/>
    <w:tmpl w:val="5BF2C32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1">
    <w:nsid w:val="56AC4FFB"/>
    <w:multiLevelType w:val="multilevel"/>
    <w:tmpl w:val="4AFE844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2">
    <w:nsid w:val="57F769C5"/>
    <w:multiLevelType w:val="multilevel"/>
    <w:tmpl w:val="FFAC0A4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3">
    <w:nsid w:val="5950234D"/>
    <w:multiLevelType w:val="multilevel"/>
    <w:tmpl w:val="F38A960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4">
    <w:nsid w:val="59EC6F97"/>
    <w:multiLevelType w:val="multilevel"/>
    <w:tmpl w:val="90BE69A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5">
    <w:nsid w:val="5C2E2455"/>
    <w:multiLevelType w:val="multilevel"/>
    <w:tmpl w:val="F7F2C6E8"/>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6">
    <w:nsid w:val="5D3052FC"/>
    <w:multiLevelType w:val="multilevel"/>
    <w:tmpl w:val="C7129C8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7">
    <w:nsid w:val="5D734653"/>
    <w:multiLevelType w:val="multilevel"/>
    <w:tmpl w:val="22323C98"/>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8">
    <w:nsid w:val="5D75247C"/>
    <w:multiLevelType w:val="multilevel"/>
    <w:tmpl w:val="E87A3B1A"/>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79">
    <w:nsid w:val="5E860CE2"/>
    <w:multiLevelType w:val="multilevel"/>
    <w:tmpl w:val="BB762C1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0">
    <w:nsid w:val="5FED6380"/>
    <w:multiLevelType w:val="multilevel"/>
    <w:tmpl w:val="D1D2067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1">
    <w:nsid w:val="60E85F25"/>
    <w:multiLevelType w:val="multilevel"/>
    <w:tmpl w:val="C356565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2">
    <w:nsid w:val="61193AF3"/>
    <w:multiLevelType w:val="multilevel"/>
    <w:tmpl w:val="75E8CA4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3">
    <w:nsid w:val="6191310C"/>
    <w:multiLevelType w:val="multilevel"/>
    <w:tmpl w:val="96A4A06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4">
    <w:nsid w:val="61E72837"/>
    <w:multiLevelType w:val="multilevel"/>
    <w:tmpl w:val="1DDA794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5">
    <w:nsid w:val="62B86D59"/>
    <w:multiLevelType w:val="multilevel"/>
    <w:tmpl w:val="5BAA229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6">
    <w:nsid w:val="635F7021"/>
    <w:multiLevelType w:val="multilevel"/>
    <w:tmpl w:val="ED62582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7">
    <w:nsid w:val="638232A5"/>
    <w:multiLevelType w:val="multilevel"/>
    <w:tmpl w:val="440A9CC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8">
    <w:nsid w:val="646656EA"/>
    <w:multiLevelType w:val="multilevel"/>
    <w:tmpl w:val="1638CE3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89">
    <w:nsid w:val="64CB043C"/>
    <w:multiLevelType w:val="multilevel"/>
    <w:tmpl w:val="287223E4"/>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0">
    <w:nsid w:val="66EC4726"/>
    <w:multiLevelType w:val="multilevel"/>
    <w:tmpl w:val="79C2A4E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1">
    <w:nsid w:val="67015FB3"/>
    <w:multiLevelType w:val="multilevel"/>
    <w:tmpl w:val="3F4CA6E8"/>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2">
    <w:nsid w:val="67143AB7"/>
    <w:multiLevelType w:val="multilevel"/>
    <w:tmpl w:val="76F64FC8"/>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3">
    <w:nsid w:val="681D6633"/>
    <w:multiLevelType w:val="multilevel"/>
    <w:tmpl w:val="1862C6F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4">
    <w:nsid w:val="68D86232"/>
    <w:multiLevelType w:val="multilevel"/>
    <w:tmpl w:val="E0D4B3F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5">
    <w:nsid w:val="69D72001"/>
    <w:multiLevelType w:val="multilevel"/>
    <w:tmpl w:val="1DA00B1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6">
    <w:nsid w:val="6A993140"/>
    <w:multiLevelType w:val="multilevel"/>
    <w:tmpl w:val="367C92A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7">
    <w:nsid w:val="6D1F7ADA"/>
    <w:multiLevelType w:val="multilevel"/>
    <w:tmpl w:val="BF5C9C52"/>
    <w:lvl w:ilvl="0">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8">
    <w:nsid w:val="6E1B5CBE"/>
    <w:multiLevelType w:val="multilevel"/>
    <w:tmpl w:val="47920E9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99">
    <w:nsid w:val="6E9E6E63"/>
    <w:multiLevelType w:val="multilevel"/>
    <w:tmpl w:val="203A986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0">
    <w:nsid w:val="6F27092F"/>
    <w:multiLevelType w:val="multilevel"/>
    <w:tmpl w:val="22B018B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1">
    <w:nsid w:val="6FAF5D9F"/>
    <w:multiLevelType w:val="multilevel"/>
    <w:tmpl w:val="BF9673E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2">
    <w:nsid w:val="71D53D99"/>
    <w:multiLevelType w:val="multilevel"/>
    <w:tmpl w:val="A44466A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3">
    <w:nsid w:val="72296809"/>
    <w:multiLevelType w:val="multilevel"/>
    <w:tmpl w:val="EE6C330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4">
    <w:nsid w:val="7316515F"/>
    <w:multiLevelType w:val="multilevel"/>
    <w:tmpl w:val="D33AE7E8"/>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5">
    <w:nsid w:val="731B34DE"/>
    <w:multiLevelType w:val="multilevel"/>
    <w:tmpl w:val="DC78785C"/>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6">
    <w:nsid w:val="73375449"/>
    <w:multiLevelType w:val="multilevel"/>
    <w:tmpl w:val="7B468AEA"/>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7">
    <w:nsid w:val="737B063E"/>
    <w:multiLevelType w:val="multilevel"/>
    <w:tmpl w:val="625C00E2"/>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8">
    <w:nsid w:val="73821C96"/>
    <w:multiLevelType w:val="multilevel"/>
    <w:tmpl w:val="B8C4DC7E"/>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09">
    <w:nsid w:val="75AC1AB8"/>
    <w:multiLevelType w:val="multilevel"/>
    <w:tmpl w:val="94260040"/>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10">
    <w:nsid w:val="76237CF8"/>
    <w:multiLevelType w:val="multilevel"/>
    <w:tmpl w:val="2E9EBDCE"/>
    <w:styleLink w:val="Dash"/>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11">
    <w:nsid w:val="770F3C6F"/>
    <w:multiLevelType w:val="multilevel"/>
    <w:tmpl w:val="76E00E3A"/>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12">
    <w:nsid w:val="77F94E3B"/>
    <w:multiLevelType w:val="multilevel"/>
    <w:tmpl w:val="0C403832"/>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13">
    <w:nsid w:val="78A23491"/>
    <w:multiLevelType w:val="multilevel"/>
    <w:tmpl w:val="CC58D7AA"/>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start w:val="1"/>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14">
    <w:nsid w:val="7950500D"/>
    <w:multiLevelType w:val="multilevel"/>
    <w:tmpl w:val="92623CB8"/>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abstractNum w:abstractNumId="115">
    <w:nsid w:val="7E240E83"/>
    <w:multiLevelType w:val="multilevel"/>
    <w:tmpl w:val="B2D2A456"/>
    <w:lvl w:ilvl="0">
      <w:start w:val="1"/>
      <w:numFmt w:val="bullet"/>
      <w:lvlText w:val="-"/>
      <w:lvlJc w:val="left"/>
      <w:rPr>
        <w:rFonts w:ascii="Calibri" w:eastAsia="Calibri" w:hAnsi="Calibri" w:cs="Calibri"/>
        <w:i/>
        <w:iCs/>
        <w:position w:val="4"/>
      </w:rPr>
    </w:lvl>
    <w:lvl w:ilvl="1">
      <w:start w:val="1"/>
      <w:numFmt w:val="bullet"/>
      <w:lvlText w:val="-"/>
      <w:lvlJc w:val="left"/>
      <w:rPr>
        <w:rFonts w:ascii="Calibri" w:eastAsia="Calibri" w:hAnsi="Calibri" w:cs="Calibri"/>
        <w:i/>
        <w:iCs/>
        <w:position w:val="4"/>
      </w:rPr>
    </w:lvl>
    <w:lvl w:ilvl="2">
      <w:start w:val="1"/>
      <w:numFmt w:val="bullet"/>
      <w:lvlText w:val="-"/>
      <w:lvlJc w:val="left"/>
      <w:rPr>
        <w:rFonts w:ascii="Calibri" w:eastAsia="Calibri" w:hAnsi="Calibri" w:cs="Calibri"/>
        <w:i/>
        <w:iCs/>
        <w:position w:val="4"/>
      </w:rPr>
    </w:lvl>
    <w:lvl w:ilvl="3">
      <w:numFmt w:val="bullet"/>
      <w:lvlText w:val="-"/>
      <w:lvlJc w:val="left"/>
      <w:rPr>
        <w:rFonts w:ascii="Calibri" w:eastAsia="Calibri" w:hAnsi="Calibri" w:cs="Calibri"/>
        <w:i/>
        <w:iCs/>
        <w:position w:val="4"/>
      </w:rPr>
    </w:lvl>
    <w:lvl w:ilvl="4">
      <w:start w:val="1"/>
      <w:numFmt w:val="bullet"/>
      <w:lvlText w:val="-"/>
      <w:lvlJc w:val="left"/>
      <w:rPr>
        <w:rFonts w:ascii="Calibri" w:eastAsia="Calibri" w:hAnsi="Calibri" w:cs="Calibri"/>
        <w:i/>
        <w:iCs/>
        <w:position w:val="4"/>
      </w:rPr>
    </w:lvl>
    <w:lvl w:ilvl="5">
      <w:start w:val="1"/>
      <w:numFmt w:val="bullet"/>
      <w:lvlText w:val="-"/>
      <w:lvlJc w:val="left"/>
      <w:rPr>
        <w:rFonts w:ascii="Calibri" w:eastAsia="Calibri" w:hAnsi="Calibri" w:cs="Calibri"/>
        <w:i/>
        <w:iCs/>
        <w:position w:val="4"/>
      </w:rPr>
    </w:lvl>
    <w:lvl w:ilvl="6">
      <w:start w:val="1"/>
      <w:numFmt w:val="bullet"/>
      <w:lvlText w:val="-"/>
      <w:lvlJc w:val="left"/>
      <w:rPr>
        <w:rFonts w:ascii="Calibri" w:eastAsia="Calibri" w:hAnsi="Calibri" w:cs="Calibri"/>
        <w:i/>
        <w:iCs/>
        <w:position w:val="4"/>
      </w:rPr>
    </w:lvl>
    <w:lvl w:ilvl="7">
      <w:start w:val="1"/>
      <w:numFmt w:val="bullet"/>
      <w:lvlText w:val="-"/>
      <w:lvlJc w:val="left"/>
      <w:rPr>
        <w:rFonts w:ascii="Calibri" w:eastAsia="Calibri" w:hAnsi="Calibri" w:cs="Calibri"/>
        <w:i/>
        <w:iCs/>
        <w:position w:val="4"/>
      </w:rPr>
    </w:lvl>
    <w:lvl w:ilvl="8">
      <w:start w:val="1"/>
      <w:numFmt w:val="bullet"/>
      <w:lvlText w:val="-"/>
      <w:lvlJc w:val="left"/>
      <w:rPr>
        <w:rFonts w:ascii="Calibri" w:eastAsia="Calibri" w:hAnsi="Calibri" w:cs="Calibri"/>
        <w:i/>
        <w:iCs/>
        <w:position w:val="4"/>
      </w:rPr>
    </w:lvl>
  </w:abstractNum>
  <w:num w:numId="1">
    <w:abstractNumId w:val="27"/>
  </w:num>
  <w:num w:numId="2">
    <w:abstractNumId w:val="69"/>
  </w:num>
  <w:num w:numId="3">
    <w:abstractNumId w:val="31"/>
  </w:num>
  <w:num w:numId="4">
    <w:abstractNumId w:val="97"/>
  </w:num>
  <w:num w:numId="5">
    <w:abstractNumId w:val="63"/>
  </w:num>
  <w:num w:numId="6">
    <w:abstractNumId w:val="50"/>
  </w:num>
  <w:num w:numId="7">
    <w:abstractNumId w:val="46"/>
  </w:num>
  <w:num w:numId="8">
    <w:abstractNumId w:val="23"/>
  </w:num>
  <w:num w:numId="9">
    <w:abstractNumId w:val="94"/>
  </w:num>
  <w:num w:numId="10">
    <w:abstractNumId w:val="73"/>
  </w:num>
  <w:num w:numId="11">
    <w:abstractNumId w:val="10"/>
  </w:num>
  <w:num w:numId="12">
    <w:abstractNumId w:val="4"/>
  </w:num>
  <w:num w:numId="13">
    <w:abstractNumId w:val="90"/>
  </w:num>
  <w:num w:numId="14">
    <w:abstractNumId w:val="85"/>
  </w:num>
  <w:num w:numId="15">
    <w:abstractNumId w:val="92"/>
  </w:num>
  <w:num w:numId="16">
    <w:abstractNumId w:val="19"/>
  </w:num>
  <w:num w:numId="17">
    <w:abstractNumId w:val="80"/>
  </w:num>
  <w:num w:numId="18">
    <w:abstractNumId w:val="35"/>
  </w:num>
  <w:num w:numId="19">
    <w:abstractNumId w:val="30"/>
  </w:num>
  <w:num w:numId="20">
    <w:abstractNumId w:val="76"/>
  </w:num>
  <w:num w:numId="21">
    <w:abstractNumId w:val="37"/>
  </w:num>
  <w:num w:numId="22">
    <w:abstractNumId w:val="7"/>
  </w:num>
  <w:num w:numId="23">
    <w:abstractNumId w:val="108"/>
  </w:num>
  <w:num w:numId="24">
    <w:abstractNumId w:val="55"/>
  </w:num>
  <w:num w:numId="25">
    <w:abstractNumId w:val="87"/>
  </w:num>
  <w:num w:numId="26">
    <w:abstractNumId w:val="111"/>
  </w:num>
  <w:num w:numId="27">
    <w:abstractNumId w:val="13"/>
  </w:num>
  <w:num w:numId="28">
    <w:abstractNumId w:val="15"/>
  </w:num>
  <w:num w:numId="29">
    <w:abstractNumId w:val="2"/>
  </w:num>
  <w:num w:numId="30">
    <w:abstractNumId w:val="34"/>
  </w:num>
  <w:num w:numId="31">
    <w:abstractNumId w:val="79"/>
  </w:num>
  <w:num w:numId="32">
    <w:abstractNumId w:val="81"/>
  </w:num>
  <w:num w:numId="33">
    <w:abstractNumId w:val="72"/>
  </w:num>
  <w:num w:numId="34">
    <w:abstractNumId w:val="57"/>
  </w:num>
  <w:num w:numId="35">
    <w:abstractNumId w:val="49"/>
  </w:num>
  <w:num w:numId="36">
    <w:abstractNumId w:val="114"/>
  </w:num>
  <w:num w:numId="37">
    <w:abstractNumId w:val="99"/>
  </w:num>
  <w:num w:numId="38">
    <w:abstractNumId w:val="14"/>
  </w:num>
  <w:num w:numId="39">
    <w:abstractNumId w:val="77"/>
  </w:num>
  <w:num w:numId="40">
    <w:abstractNumId w:val="9"/>
  </w:num>
  <w:num w:numId="41">
    <w:abstractNumId w:val="51"/>
  </w:num>
  <w:num w:numId="42">
    <w:abstractNumId w:val="115"/>
  </w:num>
  <w:num w:numId="43">
    <w:abstractNumId w:val="6"/>
  </w:num>
  <w:num w:numId="44">
    <w:abstractNumId w:val="100"/>
  </w:num>
  <w:num w:numId="45">
    <w:abstractNumId w:val="75"/>
  </w:num>
  <w:num w:numId="46">
    <w:abstractNumId w:val="45"/>
  </w:num>
  <w:num w:numId="47">
    <w:abstractNumId w:val="58"/>
  </w:num>
  <w:num w:numId="48">
    <w:abstractNumId w:val="40"/>
  </w:num>
  <w:num w:numId="49">
    <w:abstractNumId w:val="1"/>
  </w:num>
  <w:num w:numId="50">
    <w:abstractNumId w:val="96"/>
  </w:num>
  <w:num w:numId="51">
    <w:abstractNumId w:val="54"/>
  </w:num>
  <w:num w:numId="52">
    <w:abstractNumId w:val="53"/>
  </w:num>
  <w:num w:numId="53">
    <w:abstractNumId w:val="43"/>
  </w:num>
  <w:num w:numId="54">
    <w:abstractNumId w:val="41"/>
  </w:num>
  <w:num w:numId="55">
    <w:abstractNumId w:val="61"/>
  </w:num>
  <w:num w:numId="56">
    <w:abstractNumId w:val="84"/>
  </w:num>
  <w:num w:numId="57">
    <w:abstractNumId w:val="106"/>
  </w:num>
  <w:num w:numId="58">
    <w:abstractNumId w:val="101"/>
  </w:num>
  <w:num w:numId="59">
    <w:abstractNumId w:val="109"/>
  </w:num>
  <w:num w:numId="60">
    <w:abstractNumId w:val="8"/>
  </w:num>
  <w:num w:numId="61">
    <w:abstractNumId w:val="113"/>
  </w:num>
  <w:num w:numId="62">
    <w:abstractNumId w:val="21"/>
  </w:num>
  <w:num w:numId="63">
    <w:abstractNumId w:val="29"/>
  </w:num>
  <w:num w:numId="64">
    <w:abstractNumId w:val="86"/>
  </w:num>
  <w:num w:numId="65">
    <w:abstractNumId w:val="102"/>
  </w:num>
  <w:num w:numId="66">
    <w:abstractNumId w:val="52"/>
  </w:num>
  <w:num w:numId="67">
    <w:abstractNumId w:val="95"/>
  </w:num>
  <w:num w:numId="68">
    <w:abstractNumId w:val="78"/>
  </w:num>
  <w:num w:numId="69">
    <w:abstractNumId w:val="89"/>
  </w:num>
  <w:num w:numId="70">
    <w:abstractNumId w:val="26"/>
  </w:num>
  <w:num w:numId="71">
    <w:abstractNumId w:val="74"/>
  </w:num>
  <w:num w:numId="72">
    <w:abstractNumId w:val="60"/>
  </w:num>
  <w:num w:numId="73">
    <w:abstractNumId w:val="22"/>
  </w:num>
  <w:num w:numId="74">
    <w:abstractNumId w:val="56"/>
  </w:num>
  <w:num w:numId="75">
    <w:abstractNumId w:val="64"/>
  </w:num>
  <w:num w:numId="76">
    <w:abstractNumId w:val="25"/>
  </w:num>
  <w:num w:numId="77">
    <w:abstractNumId w:val="88"/>
  </w:num>
  <w:num w:numId="78">
    <w:abstractNumId w:val="12"/>
  </w:num>
  <w:num w:numId="79">
    <w:abstractNumId w:val="70"/>
  </w:num>
  <w:num w:numId="80">
    <w:abstractNumId w:val="36"/>
  </w:num>
  <w:num w:numId="81">
    <w:abstractNumId w:val="83"/>
  </w:num>
  <w:num w:numId="82">
    <w:abstractNumId w:val="68"/>
  </w:num>
  <w:num w:numId="83">
    <w:abstractNumId w:val="62"/>
  </w:num>
  <w:num w:numId="84">
    <w:abstractNumId w:val="18"/>
  </w:num>
  <w:num w:numId="85">
    <w:abstractNumId w:val="71"/>
  </w:num>
  <w:num w:numId="86">
    <w:abstractNumId w:val="3"/>
  </w:num>
  <w:num w:numId="87">
    <w:abstractNumId w:val="66"/>
  </w:num>
  <w:num w:numId="88">
    <w:abstractNumId w:val="59"/>
  </w:num>
  <w:num w:numId="89">
    <w:abstractNumId w:val="42"/>
  </w:num>
  <w:num w:numId="90">
    <w:abstractNumId w:val="38"/>
  </w:num>
  <w:num w:numId="91">
    <w:abstractNumId w:val="112"/>
  </w:num>
  <w:num w:numId="92">
    <w:abstractNumId w:val="28"/>
  </w:num>
  <w:num w:numId="93">
    <w:abstractNumId w:val="47"/>
  </w:num>
  <w:num w:numId="94">
    <w:abstractNumId w:val="24"/>
  </w:num>
  <w:num w:numId="95">
    <w:abstractNumId w:val="0"/>
  </w:num>
  <w:num w:numId="96">
    <w:abstractNumId w:val="20"/>
  </w:num>
  <w:num w:numId="97">
    <w:abstractNumId w:val="33"/>
  </w:num>
  <w:num w:numId="98">
    <w:abstractNumId w:val="103"/>
  </w:num>
  <w:num w:numId="99">
    <w:abstractNumId w:val="104"/>
  </w:num>
  <w:num w:numId="100">
    <w:abstractNumId w:val="39"/>
  </w:num>
  <w:num w:numId="101">
    <w:abstractNumId w:val="107"/>
  </w:num>
  <w:num w:numId="102">
    <w:abstractNumId w:val="16"/>
  </w:num>
  <w:num w:numId="103">
    <w:abstractNumId w:val="105"/>
  </w:num>
  <w:num w:numId="104">
    <w:abstractNumId w:val="91"/>
  </w:num>
  <w:num w:numId="105">
    <w:abstractNumId w:val="67"/>
  </w:num>
  <w:num w:numId="106">
    <w:abstractNumId w:val="82"/>
  </w:num>
  <w:num w:numId="107">
    <w:abstractNumId w:val="44"/>
  </w:num>
  <w:num w:numId="108">
    <w:abstractNumId w:val="65"/>
  </w:num>
  <w:num w:numId="109">
    <w:abstractNumId w:val="93"/>
  </w:num>
  <w:num w:numId="110">
    <w:abstractNumId w:val="48"/>
  </w:num>
  <w:num w:numId="111">
    <w:abstractNumId w:val="17"/>
  </w:num>
  <w:num w:numId="112">
    <w:abstractNumId w:val="11"/>
  </w:num>
  <w:num w:numId="113">
    <w:abstractNumId w:val="98"/>
  </w:num>
  <w:num w:numId="114">
    <w:abstractNumId w:val="5"/>
  </w:num>
  <w:num w:numId="115">
    <w:abstractNumId w:val="110"/>
  </w:num>
  <w:num w:numId="116">
    <w:abstractNumId w:val="32"/>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E35A3E"/>
    <w:rsid w:val="00001C9F"/>
    <w:rsid w:val="000A3167"/>
    <w:rsid w:val="000E260A"/>
    <w:rsid w:val="003B76C5"/>
    <w:rsid w:val="003E0FCF"/>
    <w:rsid w:val="004823E6"/>
    <w:rsid w:val="004E779B"/>
    <w:rsid w:val="0052483C"/>
    <w:rsid w:val="00526877"/>
    <w:rsid w:val="0055542F"/>
    <w:rsid w:val="00555507"/>
    <w:rsid w:val="00615DC3"/>
    <w:rsid w:val="00644711"/>
    <w:rsid w:val="0067368E"/>
    <w:rsid w:val="00677F92"/>
    <w:rsid w:val="00682748"/>
    <w:rsid w:val="00760BE9"/>
    <w:rsid w:val="007B4FDF"/>
    <w:rsid w:val="007B79F2"/>
    <w:rsid w:val="008378DB"/>
    <w:rsid w:val="00863DD2"/>
    <w:rsid w:val="009102A7"/>
    <w:rsid w:val="00993FFF"/>
    <w:rsid w:val="00995F62"/>
    <w:rsid w:val="009D6B23"/>
    <w:rsid w:val="00A20EF7"/>
    <w:rsid w:val="00A41369"/>
    <w:rsid w:val="00A7653F"/>
    <w:rsid w:val="00BC312F"/>
    <w:rsid w:val="00C34ECB"/>
    <w:rsid w:val="00CE245C"/>
    <w:rsid w:val="00DB68BB"/>
    <w:rsid w:val="00DF091D"/>
    <w:rsid w:val="00E35A3E"/>
    <w:rsid w:val="00E40816"/>
    <w:rsid w:val="00F41D7C"/>
    <w:rsid w:val="00F96BF7"/>
    <w:rsid w:val="00F97D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Dash">
    <w:name w:val="Dash"/>
    <w:pPr>
      <w:numPr>
        <w:numId w:val="115"/>
      </w:numPr>
    </w:pPr>
  </w:style>
  <w:style w:type="paragraph" w:styleId="Header">
    <w:name w:val="header"/>
    <w:basedOn w:val="Normal"/>
    <w:link w:val="HeaderChar"/>
    <w:uiPriority w:val="99"/>
    <w:unhideWhenUsed/>
    <w:rsid w:val="00F97DBD"/>
    <w:pPr>
      <w:tabs>
        <w:tab w:val="center" w:pos="4680"/>
        <w:tab w:val="right" w:pos="9360"/>
      </w:tabs>
    </w:pPr>
  </w:style>
  <w:style w:type="character" w:customStyle="1" w:styleId="HeaderChar">
    <w:name w:val="Header Char"/>
    <w:basedOn w:val="DefaultParagraphFont"/>
    <w:link w:val="Header"/>
    <w:uiPriority w:val="99"/>
    <w:rsid w:val="00F97DBD"/>
    <w:rPr>
      <w:sz w:val="24"/>
      <w:szCs w:val="24"/>
      <w:lang w:val="en-US" w:eastAsia="en-US"/>
    </w:rPr>
  </w:style>
  <w:style w:type="paragraph" w:styleId="Footer">
    <w:name w:val="footer"/>
    <w:basedOn w:val="Normal"/>
    <w:link w:val="FooterChar"/>
    <w:uiPriority w:val="99"/>
    <w:unhideWhenUsed/>
    <w:rsid w:val="00F97DBD"/>
    <w:pPr>
      <w:tabs>
        <w:tab w:val="center" w:pos="4680"/>
        <w:tab w:val="right" w:pos="9360"/>
      </w:tabs>
    </w:pPr>
  </w:style>
  <w:style w:type="character" w:customStyle="1" w:styleId="FooterChar">
    <w:name w:val="Footer Char"/>
    <w:basedOn w:val="DefaultParagraphFont"/>
    <w:link w:val="Footer"/>
    <w:uiPriority w:val="99"/>
    <w:rsid w:val="00F97DBD"/>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Dash">
    <w:name w:val="Dash"/>
    <w:pPr>
      <w:numPr>
        <w:numId w:val="115"/>
      </w:numPr>
    </w:pPr>
  </w:style>
  <w:style w:type="paragraph" w:styleId="Header">
    <w:name w:val="header"/>
    <w:basedOn w:val="Normal"/>
    <w:link w:val="HeaderChar"/>
    <w:uiPriority w:val="99"/>
    <w:unhideWhenUsed/>
    <w:rsid w:val="00F97DBD"/>
    <w:pPr>
      <w:tabs>
        <w:tab w:val="center" w:pos="4680"/>
        <w:tab w:val="right" w:pos="9360"/>
      </w:tabs>
    </w:pPr>
  </w:style>
  <w:style w:type="character" w:customStyle="1" w:styleId="HeaderChar">
    <w:name w:val="Header Char"/>
    <w:basedOn w:val="DefaultParagraphFont"/>
    <w:link w:val="Header"/>
    <w:uiPriority w:val="99"/>
    <w:rsid w:val="00F97DBD"/>
    <w:rPr>
      <w:sz w:val="24"/>
      <w:szCs w:val="24"/>
      <w:lang w:val="en-US" w:eastAsia="en-US"/>
    </w:rPr>
  </w:style>
  <w:style w:type="paragraph" w:styleId="Footer">
    <w:name w:val="footer"/>
    <w:basedOn w:val="Normal"/>
    <w:link w:val="FooterChar"/>
    <w:uiPriority w:val="99"/>
    <w:unhideWhenUsed/>
    <w:rsid w:val="00F97DBD"/>
    <w:pPr>
      <w:tabs>
        <w:tab w:val="center" w:pos="4680"/>
        <w:tab w:val="right" w:pos="9360"/>
      </w:tabs>
    </w:pPr>
  </w:style>
  <w:style w:type="character" w:customStyle="1" w:styleId="FooterChar">
    <w:name w:val="Footer Char"/>
    <w:basedOn w:val="DefaultParagraphFont"/>
    <w:link w:val="Footer"/>
    <w:uiPriority w:val="99"/>
    <w:rsid w:val="00F97DB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1105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5750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Baker, Michelle FLNR:EX</dc:creator>
  <cp:lastModifiedBy>Baker, Michelle FLNR:EX</cp:lastModifiedBy>
  <cp:revision>2</cp:revision>
  <dcterms:created xsi:type="dcterms:W3CDTF">2018-06-15T20:35:00Z</dcterms:created>
  <dcterms:modified xsi:type="dcterms:W3CDTF">2018-06-15T20:35:00Z</dcterms:modified>
</cp:coreProperties>
</file>